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24"/>
          <w:shd w:val="clear" w:color="auto" w:fill="auto"/>
        </w:rPr>
      </w:pPr>
      <w:r>
        <w:rPr>
          <w:rFonts w:hint="eastAsia"/>
          <w:color w:val="auto"/>
          <w:sz w:val="24"/>
          <w:shd w:val="clear" w:color="auto" w:fill="auto"/>
        </w:rPr>
        <w:t>入　　札　　心　　得（</w:t>
      </w:r>
      <w:bookmarkStart w:id="0" w:name="_GoBack"/>
      <w:bookmarkEnd w:id="0"/>
      <w:r>
        <w:rPr>
          <w:rFonts w:hint="eastAsia"/>
          <w:color w:val="auto"/>
          <w:sz w:val="24"/>
          <w:shd w:val="clear" w:color="auto" w:fill="auto"/>
        </w:rPr>
        <w:t>令和３年６月改正）</w:t>
      </w:r>
    </w:p>
    <w:p>
      <w:pPr>
        <w:pStyle w:val="0"/>
        <w:rPr>
          <w:rFonts w:hint="default"/>
          <w:color w:val="auto"/>
          <w:sz w:val="24"/>
          <w:shd w:val="clear" w:color="auto" w:fill="auto"/>
        </w:rPr>
      </w:pPr>
    </w:p>
    <w:p>
      <w:pPr>
        <w:pStyle w:val="0"/>
        <w:rPr>
          <w:rFonts w:hint="default"/>
          <w:color w:val="auto"/>
          <w:sz w:val="24"/>
          <w:shd w:val="clear" w:color="auto" w:fill="auto"/>
        </w:rPr>
      </w:pPr>
    </w:p>
    <w:p>
      <w:pPr>
        <w:pStyle w:val="0"/>
        <w:ind w:firstLine="240" w:firstLineChars="100"/>
        <w:rPr>
          <w:rFonts w:hint="default"/>
          <w:color w:val="auto"/>
          <w:sz w:val="24"/>
          <w:shd w:val="clear" w:color="auto" w:fill="auto"/>
        </w:rPr>
      </w:pPr>
      <w:r>
        <w:rPr>
          <w:rFonts w:hint="eastAsia"/>
          <w:color w:val="auto"/>
          <w:sz w:val="24"/>
          <w:shd w:val="clear" w:color="auto" w:fill="auto"/>
        </w:rPr>
        <w:t>（趣旨）</w:t>
      </w:r>
    </w:p>
    <w:p>
      <w:pPr>
        <w:pStyle w:val="0"/>
        <w:ind w:left="240" w:hanging="240" w:hangingChars="100"/>
        <w:rPr>
          <w:rFonts w:hint="default"/>
          <w:color w:val="auto"/>
          <w:sz w:val="24"/>
          <w:shd w:val="clear" w:color="auto" w:fill="auto"/>
        </w:rPr>
      </w:pPr>
      <w:r>
        <w:rPr>
          <w:rFonts w:hint="eastAsia"/>
          <w:color w:val="auto"/>
          <w:sz w:val="24"/>
          <w:shd w:val="clear" w:color="auto" w:fill="auto"/>
        </w:rPr>
        <w:t>第１条　競争入札に参加しようとする者（以下「入札参加者」という。）は、別に備える設計図書、建設工事請負契約書（案）又は委託契約書（案）、この入札心得及び現場等を熟覧し、承諾した上で入札しなければならない。</w:t>
      </w:r>
    </w:p>
    <w:p>
      <w:pPr>
        <w:pStyle w:val="0"/>
        <w:ind w:firstLine="240" w:firstLineChars="100"/>
        <w:rPr>
          <w:rFonts w:hint="default"/>
          <w:color w:val="auto"/>
          <w:sz w:val="24"/>
          <w:shd w:val="clear" w:color="auto" w:fill="auto"/>
        </w:rPr>
      </w:pPr>
      <w:r>
        <w:rPr>
          <w:rFonts w:hint="eastAsia"/>
          <w:color w:val="auto"/>
          <w:sz w:val="24"/>
          <w:shd w:val="clear" w:color="auto" w:fill="auto"/>
        </w:rPr>
        <w:t>（入札保証金の納付）</w:t>
      </w:r>
    </w:p>
    <w:p>
      <w:pPr>
        <w:pStyle w:val="0"/>
        <w:ind w:left="240" w:hanging="240" w:hangingChars="100"/>
        <w:rPr>
          <w:rFonts w:hint="default"/>
          <w:color w:val="auto"/>
          <w:sz w:val="24"/>
          <w:shd w:val="clear" w:color="auto" w:fill="auto"/>
        </w:rPr>
      </w:pPr>
      <w:r>
        <w:rPr>
          <w:rFonts w:hint="eastAsia"/>
          <w:color w:val="auto"/>
          <w:sz w:val="24"/>
          <w:shd w:val="clear" w:color="auto" w:fill="auto"/>
        </w:rPr>
        <w:t>第２条　入札参加者は、入札執行前に見積った総額の</w:t>
      </w:r>
      <w:r>
        <w:rPr>
          <w:rFonts w:hint="eastAsia"/>
          <w:color w:val="auto"/>
          <w:sz w:val="24"/>
          <w:shd w:val="clear" w:color="auto" w:fill="auto"/>
        </w:rPr>
        <w:t>100</w:t>
      </w:r>
      <w:r>
        <w:rPr>
          <w:rFonts w:hint="eastAsia"/>
          <w:color w:val="auto"/>
          <w:sz w:val="24"/>
          <w:shd w:val="clear" w:color="auto" w:fill="auto"/>
        </w:rPr>
        <w:t>分の</w:t>
      </w:r>
      <w:r>
        <w:rPr>
          <w:rFonts w:hint="eastAsia"/>
          <w:color w:val="auto"/>
          <w:sz w:val="24"/>
          <w:shd w:val="clear" w:color="auto" w:fill="auto"/>
        </w:rPr>
        <w:t>5</w:t>
      </w:r>
      <w:r>
        <w:rPr>
          <w:rFonts w:hint="eastAsia"/>
          <w:color w:val="auto"/>
          <w:sz w:val="24"/>
          <w:shd w:val="clear" w:color="auto" w:fill="auto"/>
        </w:rPr>
        <w:t>以上の入札保証金を入札前に納付しなければならない。ただし、次の各号の一に該当するときは、これを納めないことができる。</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）入札参加者が保険会社との間に、町を被保険者とする入札保証保険契約を締結し、当該保証保険契約書を町に提出して確認を得たとき。</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）入札参加者が過去</w:t>
      </w:r>
      <w:r>
        <w:rPr>
          <w:rFonts w:hint="eastAsia"/>
          <w:color w:val="auto"/>
          <w:sz w:val="24"/>
          <w:shd w:val="clear" w:color="auto" w:fill="auto"/>
        </w:rPr>
        <w:t>2</w:t>
      </w:r>
      <w:r>
        <w:rPr>
          <w:rFonts w:hint="eastAsia"/>
          <w:color w:val="auto"/>
          <w:sz w:val="24"/>
          <w:shd w:val="clear" w:color="auto" w:fill="auto"/>
        </w:rPr>
        <w:t>年間に、国又は地方公共団体と、種類及び規模をほぼ同じくする契約を</w:t>
      </w:r>
      <w:r>
        <w:rPr>
          <w:rFonts w:hint="eastAsia"/>
          <w:color w:val="auto"/>
          <w:sz w:val="24"/>
          <w:shd w:val="clear" w:color="auto" w:fill="auto"/>
        </w:rPr>
        <w:t>2</w:t>
      </w:r>
      <w:r>
        <w:rPr>
          <w:rFonts w:hint="eastAsia"/>
          <w:color w:val="auto"/>
          <w:sz w:val="24"/>
          <w:shd w:val="clear" w:color="auto" w:fill="auto"/>
        </w:rPr>
        <w:t>回以上に渡って誠実に履行した実績を有する者で、かつ、その者が契約を締結しないこととなるおそれがないと認められるとき。</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3</w:t>
      </w:r>
      <w:r>
        <w:rPr>
          <w:rFonts w:hint="eastAsia"/>
          <w:color w:val="auto"/>
          <w:sz w:val="24"/>
          <w:shd w:val="clear" w:color="auto" w:fill="auto"/>
        </w:rPr>
        <w:t>）前</w:t>
      </w:r>
      <w:r>
        <w:rPr>
          <w:rFonts w:hint="eastAsia"/>
          <w:color w:val="auto"/>
          <w:sz w:val="24"/>
          <w:shd w:val="clear" w:color="auto" w:fill="auto"/>
        </w:rPr>
        <w:t>2</w:t>
      </w:r>
      <w:r>
        <w:rPr>
          <w:rFonts w:hint="eastAsia"/>
          <w:color w:val="auto"/>
          <w:sz w:val="24"/>
          <w:shd w:val="clear" w:color="auto" w:fill="auto"/>
        </w:rPr>
        <w:t>号に掲げるもののほか、前号に準ずる者であって、その者が契約を締結しないこととなるおそれがないと認められるとき。</w:t>
      </w:r>
    </w:p>
    <w:p>
      <w:pPr>
        <w:pStyle w:val="0"/>
        <w:ind w:left="240" w:hanging="240" w:hangingChars="100"/>
        <w:rPr>
          <w:rFonts w:hint="default"/>
          <w:color w:val="auto"/>
          <w:sz w:val="24"/>
          <w:shd w:val="clear" w:color="auto" w:fill="auto"/>
        </w:rPr>
      </w:pPr>
      <w:r>
        <w:rPr>
          <w:rFonts w:hint="eastAsia"/>
          <w:color w:val="auto"/>
          <w:sz w:val="24"/>
          <w:shd w:val="clear" w:color="auto" w:fill="auto"/>
        </w:rPr>
        <w:t>２　落札者が契約を締結しないときは、納めないこととした金額に相当する金額を納付しなければならない。</w:t>
      </w:r>
    </w:p>
    <w:p>
      <w:pPr>
        <w:pStyle w:val="0"/>
        <w:ind w:firstLine="240" w:firstLineChars="100"/>
        <w:rPr>
          <w:rFonts w:hint="default"/>
          <w:color w:val="auto"/>
          <w:sz w:val="24"/>
          <w:shd w:val="clear" w:color="auto" w:fill="auto"/>
        </w:rPr>
      </w:pPr>
      <w:r>
        <w:rPr>
          <w:rFonts w:hint="eastAsia"/>
          <w:color w:val="auto"/>
          <w:sz w:val="24"/>
          <w:shd w:val="clear" w:color="auto" w:fill="auto"/>
        </w:rPr>
        <w:t>（入札方法）</w:t>
      </w:r>
    </w:p>
    <w:p>
      <w:pPr>
        <w:pStyle w:val="0"/>
        <w:ind w:left="240" w:hanging="240" w:hangingChars="100"/>
        <w:rPr>
          <w:rFonts w:hint="default"/>
          <w:color w:val="auto"/>
          <w:sz w:val="24"/>
          <w:shd w:val="clear" w:color="auto" w:fill="auto"/>
        </w:rPr>
      </w:pPr>
      <w:r>
        <w:rPr>
          <w:rFonts w:hint="eastAsia"/>
          <w:color w:val="auto"/>
          <w:sz w:val="24"/>
          <w:shd w:val="clear" w:color="auto" w:fill="auto"/>
        </w:rPr>
        <w:t>第３条　入札参加者は、入札書（別記様式１）に所要事項を記入の上工事内訳書等を添付して（以下「入札書等」という。）、入札日時までに入札場所に差し出さなければならない。また、入札書の押印を省略する場合は、その旨を明示し、かつ、入札書の余白に「本件責任者及び担当者」の氏名・連絡先を記載すること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２　この入札は、工事等の総額について見積もらなければならない。ただし、入札書に記載する金額は、消費税（地方消費税を含む。）に係る課税事業者であるか免税事業者であるかを問わず、見積った総額の</w:t>
      </w:r>
      <w:r>
        <w:rPr>
          <w:rFonts w:hint="eastAsia"/>
          <w:color w:val="auto"/>
          <w:sz w:val="24"/>
          <w:shd w:val="clear" w:color="auto" w:fill="auto"/>
        </w:rPr>
        <w:t>110</w:t>
      </w:r>
      <w:r>
        <w:rPr>
          <w:rFonts w:hint="eastAsia"/>
          <w:color w:val="auto"/>
          <w:sz w:val="24"/>
          <w:shd w:val="clear" w:color="auto" w:fill="auto"/>
        </w:rPr>
        <w:t>分の</w:t>
      </w:r>
      <w:r>
        <w:rPr>
          <w:rFonts w:hint="eastAsia"/>
          <w:color w:val="auto"/>
          <w:sz w:val="24"/>
          <w:shd w:val="clear" w:color="auto" w:fill="auto"/>
        </w:rPr>
        <w:t>100</w:t>
      </w:r>
      <w:r>
        <w:rPr>
          <w:rFonts w:hint="eastAsia"/>
          <w:color w:val="auto"/>
          <w:sz w:val="24"/>
          <w:shd w:val="clear" w:color="auto" w:fill="auto"/>
        </w:rPr>
        <w:t>に相当する金額を記載し、かつ、箇所ごとに作成しなければならない。</w:t>
      </w:r>
    </w:p>
    <w:p>
      <w:pPr>
        <w:pStyle w:val="0"/>
        <w:ind w:left="240" w:hanging="240" w:hangingChars="100"/>
        <w:rPr>
          <w:rFonts w:hint="default"/>
          <w:color w:val="auto"/>
          <w:sz w:val="24"/>
          <w:shd w:val="clear" w:color="auto" w:fill="auto"/>
        </w:rPr>
      </w:pPr>
      <w:r>
        <w:rPr>
          <w:rFonts w:hint="eastAsia"/>
          <w:color w:val="auto"/>
          <w:sz w:val="24"/>
          <w:shd w:val="clear" w:color="auto" w:fill="auto"/>
        </w:rPr>
        <w:t>３　入札書等は、書留郵便で差し出すことができる。この場合、封筒の表面に「何入札書」と明記しなければならない。</w:t>
      </w:r>
    </w:p>
    <w:p>
      <w:pPr>
        <w:pStyle w:val="0"/>
        <w:ind w:left="240" w:hanging="240" w:hangingChars="100"/>
        <w:rPr>
          <w:rFonts w:hint="default"/>
          <w:color w:val="auto"/>
          <w:sz w:val="24"/>
          <w:shd w:val="clear" w:color="auto" w:fill="auto"/>
        </w:rPr>
      </w:pPr>
      <w:r>
        <w:rPr>
          <w:rFonts w:hint="eastAsia"/>
          <w:color w:val="auto"/>
          <w:sz w:val="24"/>
          <w:shd w:val="clear" w:color="auto" w:fill="auto"/>
        </w:rPr>
        <w:t>４　前項の入札書等が所定の入札日時までに到着しないときは、当該入札はなかったものとする。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５　入札参加者が代理人をして入札させるときは、入札執行前に委任状を提出して確認を受けなければならない。</w:t>
      </w:r>
    </w:p>
    <w:p>
      <w:pPr>
        <w:pStyle w:val="0"/>
        <w:ind w:left="240" w:hanging="240" w:hangingChars="100"/>
        <w:rPr>
          <w:rFonts w:hint="default"/>
          <w:color w:val="auto"/>
          <w:sz w:val="24"/>
          <w:shd w:val="clear" w:color="auto" w:fill="auto"/>
        </w:rPr>
      </w:pPr>
      <w:r>
        <w:rPr>
          <w:rFonts w:hint="eastAsia"/>
          <w:color w:val="auto"/>
          <w:sz w:val="24"/>
          <w:shd w:val="clear" w:color="auto" w:fill="auto"/>
        </w:rPr>
        <w:t>６　入札参加者又は代理人は、当該入札に対する他の入札参加者の代理をすることはできない。</w:t>
      </w:r>
    </w:p>
    <w:p>
      <w:pPr>
        <w:pStyle w:val="0"/>
        <w:rPr>
          <w:rFonts w:hint="default"/>
          <w:color w:val="auto"/>
          <w:sz w:val="24"/>
          <w:shd w:val="clear" w:color="auto" w:fill="auto"/>
        </w:rPr>
      </w:pPr>
      <w:r>
        <w:rPr>
          <w:rFonts w:hint="eastAsia"/>
          <w:color w:val="auto"/>
          <w:sz w:val="24"/>
          <w:shd w:val="clear" w:color="auto" w:fill="auto"/>
        </w:rPr>
        <w:t>７　一度提出した入札書等は、書替え、引替え又は撤回することはできない。</w:t>
      </w:r>
    </w:p>
    <w:p>
      <w:pPr>
        <w:pStyle w:val="0"/>
        <w:ind w:firstLine="240" w:firstLineChars="100"/>
        <w:rPr>
          <w:rFonts w:hint="default"/>
          <w:color w:val="auto"/>
          <w:sz w:val="24"/>
          <w:shd w:val="clear" w:color="auto" w:fill="auto"/>
        </w:rPr>
      </w:pPr>
      <w:r>
        <w:rPr>
          <w:rFonts w:hint="eastAsia"/>
          <w:color w:val="auto"/>
          <w:sz w:val="24"/>
          <w:shd w:val="clear" w:color="auto" w:fill="auto"/>
        </w:rPr>
        <w:t>（公正な入札の確保）</w:t>
      </w:r>
    </w:p>
    <w:p>
      <w:pPr>
        <w:pStyle w:val="0"/>
        <w:ind w:left="240" w:hanging="240" w:hangingChars="100"/>
        <w:rPr>
          <w:rFonts w:hint="default"/>
          <w:color w:val="auto"/>
          <w:sz w:val="24"/>
          <w:shd w:val="clear" w:color="auto" w:fill="auto"/>
        </w:rPr>
      </w:pPr>
      <w:r>
        <w:rPr>
          <w:rFonts w:hint="eastAsia"/>
          <w:color w:val="auto"/>
          <w:sz w:val="24"/>
          <w:shd w:val="clear" w:color="auto" w:fill="auto"/>
        </w:rPr>
        <w:t>第４条　入札参加者は、私的独占の禁止及び公正取引の確保に関する法律（昭和</w:t>
      </w:r>
      <w:r>
        <w:rPr>
          <w:rFonts w:hint="eastAsia"/>
          <w:color w:val="auto"/>
          <w:sz w:val="24"/>
          <w:shd w:val="clear" w:color="auto" w:fill="auto"/>
        </w:rPr>
        <w:t>22</w:t>
      </w:r>
      <w:r>
        <w:rPr>
          <w:rFonts w:hint="eastAsia"/>
          <w:color w:val="auto"/>
          <w:sz w:val="24"/>
          <w:shd w:val="clear" w:color="auto" w:fill="auto"/>
        </w:rPr>
        <w:t>年法律第</w:t>
      </w:r>
      <w:r>
        <w:rPr>
          <w:rFonts w:hint="eastAsia"/>
          <w:color w:val="auto"/>
          <w:sz w:val="24"/>
          <w:shd w:val="clear" w:color="auto" w:fill="auto"/>
        </w:rPr>
        <w:t>54</w:t>
      </w:r>
      <w:r>
        <w:rPr>
          <w:rFonts w:hint="eastAsia"/>
          <w:color w:val="auto"/>
          <w:sz w:val="24"/>
          <w:shd w:val="clear" w:color="auto" w:fill="auto"/>
        </w:rPr>
        <w:t>号。）等に抵触する行為を行ってはならない。</w:t>
      </w:r>
    </w:p>
    <w:p>
      <w:pPr>
        <w:pStyle w:val="0"/>
        <w:ind w:left="240" w:hanging="240" w:hangingChars="100"/>
        <w:rPr>
          <w:rFonts w:hint="default"/>
          <w:color w:val="auto"/>
          <w:sz w:val="24"/>
          <w:shd w:val="clear" w:color="auto" w:fill="auto"/>
        </w:rPr>
      </w:pPr>
      <w:r>
        <w:rPr>
          <w:rFonts w:hint="eastAsia"/>
          <w:color w:val="auto"/>
          <w:sz w:val="24"/>
          <w:shd w:val="clear" w:color="auto" w:fill="auto"/>
        </w:rPr>
        <w:t>　（暴力団排除に関する誓約事項）</w:t>
      </w:r>
    </w:p>
    <w:p>
      <w:pPr>
        <w:pStyle w:val="0"/>
        <w:ind w:left="240" w:hanging="240" w:hangingChars="100"/>
        <w:rPr>
          <w:rFonts w:hint="default"/>
          <w:color w:val="auto"/>
          <w:sz w:val="24"/>
          <w:shd w:val="clear" w:color="auto" w:fill="auto"/>
        </w:rPr>
      </w:pPr>
      <w:r>
        <w:rPr>
          <w:rFonts w:hint="eastAsia"/>
          <w:color w:val="auto"/>
          <w:sz w:val="24"/>
          <w:shd w:val="clear" w:color="auto" w:fill="auto"/>
        </w:rPr>
        <w:t>第５条　入札参加者は、次の各号を入札書の提出をもって誓約したとみなすものとする。</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）競争の導入による公共サービスの改革の関する法律（平成</w:t>
      </w:r>
      <w:r>
        <w:rPr>
          <w:rFonts w:hint="eastAsia"/>
          <w:color w:val="auto"/>
          <w:sz w:val="24"/>
          <w:shd w:val="clear" w:color="auto" w:fill="auto"/>
        </w:rPr>
        <w:t>18</w:t>
      </w:r>
      <w:r>
        <w:rPr>
          <w:rFonts w:hint="eastAsia"/>
          <w:color w:val="auto"/>
          <w:sz w:val="24"/>
          <w:shd w:val="clear" w:color="auto" w:fill="auto"/>
        </w:rPr>
        <w:t>年法律第</w:t>
      </w:r>
      <w:r>
        <w:rPr>
          <w:rFonts w:hint="eastAsia"/>
          <w:color w:val="auto"/>
          <w:sz w:val="24"/>
          <w:shd w:val="clear" w:color="auto" w:fill="auto"/>
        </w:rPr>
        <w:t>51</w:t>
      </w:r>
      <w:r>
        <w:rPr>
          <w:rFonts w:hint="eastAsia"/>
          <w:color w:val="auto"/>
          <w:sz w:val="24"/>
          <w:shd w:val="clear" w:color="auto" w:fill="auto"/>
        </w:rPr>
        <w:t>号。以下「法」という。）第</w:t>
      </w:r>
      <w:r>
        <w:rPr>
          <w:rFonts w:hint="eastAsia"/>
          <w:color w:val="auto"/>
          <w:sz w:val="24"/>
          <w:shd w:val="clear" w:color="auto" w:fill="auto"/>
        </w:rPr>
        <w:t>10</w:t>
      </w:r>
      <w:r>
        <w:rPr>
          <w:rFonts w:hint="eastAsia"/>
          <w:color w:val="auto"/>
          <w:sz w:val="24"/>
          <w:shd w:val="clear" w:color="auto" w:fill="auto"/>
        </w:rPr>
        <w:t>条第</w:t>
      </w:r>
      <w:r>
        <w:rPr>
          <w:rFonts w:hint="eastAsia"/>
          <w:color w:val="auto"/>
          <w:sz w:val="24"/>
          <w:shd w:val="clear" w:color="auto" w:fill="auto"/>
        </w:rPr>
        <w:t>4</w:t>
      </w:r>
      <w:r>
        <w:rPr>
          <w:rFonts w:hint="eastAsia"/>
          <w:color w:val="auto"/>
          <w:sz w:val="24"/>
          <w:shd w:val="clear" w:color="auto" w:fill="auto"/>
        </w:rPr>
        <w:t>号及び第６号から第９号の暴力団排除条項に該当しないこと。</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）暴力団又は暴力団関係者を再委託先としないこと。</w:t>
      </w:r>
    </w:p>
    <w:p>
      <w:pPr>
        <w:pStyle w:val="0"/>
        <w:ind w:left="240" w:hanging="240" w:hangingChars="10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3</w:t>
      </w:r>
      <w:r>
        <w:rPr>
          <w:rFonts w:hint="eastAsia"/>
          <w:color w:val="auto"/>
          <w:sz w:val="24"/>
          <w:shd w:val="clear" w:color="auto" w:fill="auto"/>
        </w:rPr>
        <w:t>）法第</w:t>
      </w:r>
      <w:r>
        <w:rPr>
          <w:rFonts w:hint="eastAsia"/>
          <w:color w:val="auto"/>
          <w:sz w:val="24"/>
          <w:shd w:val="clear" w:color="auto" w:fill="auto"/>
        </w:rPr>
        <w:t>10</w:t>
      </w:r>
      <w:r>
        <w:rPr>
          <w:rFonts w:hint="eastAsia"/>
          <w:color w:val="auto"/>
          <w:sz w:val="24"/>
          <w:shd w:val="clear" w:color="auto" w:fill="auto"/>
        </w:rPr>
        <w:t>条各号の競争参加資格の欠格事項に該当しないこと。</w:t>
      </w:r>
    </w:p>
    <w:p>
      <w:pPr>
        <w:pStyle w:val="0"/>
        <w:ind w:left="240" w:hanging="240" w:hangingChars="100"/>
        <w:rPr>
          <w:rFonts w:hint="default"/>
          <w:color w:val="auto"/>
          <w:sz w:val="24"/>
          <w:shd w:val="clear" w:color="auto" w:fill="auto"/>
        </w:rPr>
      </w:pPr>
      <w:r>
        <w:rPr>
          <w:rFonts w:hint="eastAsia"/>
          <w:color w:val="auto"/>
          <w:sz w:val="24"/>
          <w:shd w:val="clear" w:color="auto" w:fill="auto"/>
        </w:rPr>
        <w:t>２　前項の誓約が虚偽であり、または反したことにより不利益を被ることとなっても、異議の申し立てはしないことについても同意したとみなすものとする。</w:t>
      </w:r>
    </w:p>
    <w:p>
      <w:pPr>
        <w:pStyle w:val="0"/>
        <w:ind w:firstLine="240" w:firstLineChars="100"/>
        <w:rPr>
          <w:rFonts w:hint="default"/>
          <w:color w:val="auto"/>
          <w:sz w:val="24"/>
          <w:shd w:val="clear" w:color="auto" w:fill="auto"/>
        </w:rPr>
      </w:pPr>
      <w:r>
        <w:rPr>
          <w:rFonts w:hint="eastAsia"/>
          <w:color w:val="auto"/>
          <w:sz w:val="24"/>
          <w:shd w:val="clear" w:color="auto" w:fill="auto"/>
        </w:rPr>
        <w:t>（入札の辞退）</w:t>
      </w:r>
    </w:p>
    <w:p>
      <w:pPr>
        <w:pStyle w:val="0"/>
        <w:ind w:left="240" w:hanging="240" w:hangingChars="100"/>
        <w:rPr>
          <w:rFonts w:hint="default"/>
          <w:color w:val="auto"/>
          <w:sz w:val="24"/>
          <w:shd w:val="clear" w:color="auto" w:fill="auto"/>
        </w:rPr>
      </w:pPr>
      <w:r>
        <w:rPr>
          <w:rFonts w:hint="eastAsia"/>
          <w:color w:val="auto"/>
          <w:sz w:val="24"/>
          <w:shd w:val="clear" w:color="auto" w:fill="auto"/>
        </w:rPr>
        <w:t>第６条　指名を受けた者は、入札執行の完了に至るまでは、いつでも入札を辞退することができる。</w:t>
      </w:r>
    </w:p>
    <w:p>
      <w:pPr>
        <w:pStyle w:val="0"/>
        <w:ind w:left="240" w:hanging="240" w:hangingChars="100"/>
        <w:rPr>
          <w:rFonts w:hint="default"/>
          <w:color w:val="auto"/>
          <w:sz w:val="24"/>
          <w:shd w:val="clear" w:color="auto" w:fill="auto"/>
        </w:rPr>
      </w:pPr>
      <w:r>
        <w:rPr>
          <w:rFonts w:hint="eastAsia"/>
          <w:color w:val="auto"/>
          <w:sz w:val="24"/>
          <w:shd w:val="clear" w:color="auto" w:fill="auto"/>
        </w:rPr>
        <w:t>２　指名を受けた者は、入札を辞退するときは、その旨を次の各号に掲げるところにより申し出るものとする。</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）入札執行前にあっては、入札辞退届（別記様式２）を直接持参し、又は郵送（入札日の前日までに到着するものに限る。）して行う。</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）入札執行中にあっては、入札辞退届又はその旨を明記した入札書を、入札を執行する者に直接提出して行う。</w:t>
      </w:r>
    </w:p>
    <w:p>
      <w:pPr>
        <w:pStyle w:val="0"/>
        <w:ind w:left="240" w:hanging="240" w:hangingChars="100"/>
        <w:rPr>
          <w:rFonts w:hint="default"/>
          <w:color w:val="auto"/>
          <w:sz w:val="24"/>
          <w:shd w:val="clear" w:color="auto" w:fill="auto"/>
        </w:rPr>
      </w:pPr>
      <w:r>
        <w:rPr>
          <w:rFonts w:hint="eastAsia"/>
          <w:color w:val="auto"/>
          <w:sz w:val="24"/>
          <w:shd w:val="clear" w:color="auto" w:fill="auto"/>
        </w:rPr>
        <w:t>３　入札を辞退した者は、これを理由として以後の指名等について不利益な取扱いを受けるものではない。</w:t>
      </w:r>
    </w:p>
    <w:p>
      <w:pPr>
        <w:pStyle w:val="0"/>
        <w:ind w:firstLine="240" w:firstLineChars="100"/>
        <w:rPr>
          <w:rFonts w:hint="default" w:ascii="ＭＳ 明朝" w:hAnsi="ＭＳ 明朝"/>
          <w:color w:val="auto"/>
          <w:sz w:val="24"/>
          <w:shd w:val="clear" w:color="auto" w:fill="auto"/>
        </w:rPr>
      </w:pPr>
      <w:r>
        <w:rPr>
          <w:rFonts w:hint="eastAsia" w:ascii="ＭＳ 明朝" w:hAnsi="ＭＳ 明朝"/>
          <w:color w:val="auto"/>
          <w:sz w:val="24"/>
          <w:shd w:val="clear" w:color="auto" w:fill="auto"/>
        </w:rPr>
        <w:t>（経営事項審査結果通知書）</w:t>
      </w:r>
    </w:p>
    <w:p>
      <w:pPr>
        <w:pStyle w:val="0"/>
        <w:ind w:left="240" w:hanging="240" w:hangingChars="100"/>
        <w:rPr>
          <w:rFonts w:hint="default" w:ascii="ＭＳ 明朝" w:hAnsi="ＭＳ 明朝"/>
          <w:color w:val="auto"/>
          <w:sz w:val="24"/>
          <w:shd w:val="clear" w:color="auto" w:fill="auto"/>
        </w:rPr>
      </w:pPr>
      <w:r>
        <w:rPr>
          <w:rFonts w:hint="eastAsia" w:ascii="ＭＳ 明朝" w:hAnsi="ＭＳ 明朝"/>
          <w:color w:val="auto"/>
          <w:sz w:val="24"/>
          <w:shd w:val="clear" w:color="auto" w:fill="auto"/>
        </w:rPr>
        <w:t>第６条の２　入札参加者は、当該入札に係る契約予定日の</w:t>
      </w:r>
      <w:r>
        <w:rPr>
          <w:rFonts w:hint="eastAsia" w:ascii="ＭＳ 明朝" w:hAnsi="ＭＳ 明朝"/>
          <w:color w:val="auto"/>
          <w:sz w:val="24"/>
          <w:shd w:val="clear" w:color="auto" w:fill="auto"/>
        </w:rPr>
        <w:t>1</w:t>
      </w:r>
      <w:r>
        <w:rPr>
          <w:rFonts w:hint="eastAsia" w:ascii="ＭＳ 明朝" w:hAnsi="ＭＳ 明朝"/>
          <w:color w:val="auto"/>
          <w:sz w:val="24"/>
          <w:shd w:val="clear" w:color="auto" w:fill="auto"/>
        </w:rPr>
        <w:t>年</w:t>
      </w:r>
      <w:r>
        <w:rPr>
          <w:rFonts w:hint="eastAsia" w:ascii="ＭＳ 明朝" w:hAnsi="ＭＳ 明朝"/>
          <w:color w:val="auto"/>
          <w:sz w:val="24"/>
          <w:shd w:val="clear" w:color="auto" w:fill="auto"/>
        </w:rPr>
        <w:t>7</w:t>
      </w:r>
      <w:r>
        <w:rPr>
          <w:rFonts w:hint="eastAsia" w:ascii="ＭＳ 明朝" w:hAnsi="ＭＳ 明朝"/>
          <w:color w:val="auto"/>
          <w:sz w:val="24"/>
          <w:shd w:val="clear" w:color="auto" w:fill="auto"/>
        </w:rPr>
        <w:t>月前の日の直後の営業年度終了の日の経営事項審査（以下｢経審｣という。）結果の通知を受けていなければならない。</w:t>
      </w:r>
    </w:p>
    <w:p>
      <w:pPr>
        <w:pStyle w:val="0"/>
        <w:ind w:left="240" w:hanging="240" w:hangingChars="100"/>
        <w:rPr>
          <w:rFonts w:hint="default" w:ascii="ＭＳ 明朝" w:hAnsi="ＭＳ 明朝"/>
          <w:color w:val="auto"/>
          <w:sz w:val="24"/>
          <w:shd w:val="clear" w:color="auto" w:fill="auto"/>
        </w:rPr>
      </w:pPr>
      <w:r>
        <w:rPr>
          <w:rFonts w:hint="eastAsia" w:ascii="ＭＳ 明朝" w:hAnsi="ＭＳ 明朝"/>
          <w:color w:val="auto"/>
          <w:sz w:val="24"/>
          <w:shd w:val="clear" w:color="auto" w:fill="auto"/>
        </w:rPr>
        <w:t>２　前項の経審結果の通知を受けていない者は、入札を辞退しなければならない。</w:t>
      </w:r>
    </w:p>
    <w:p>
      <w:pPr>
        <w:pStyle w:val="0"/>
        <w:ind w:left="240" w:hanging="240" w:hangingChars="100"/>
        <w:rPr>
          <w:rFonts w:hint="default" w:ascii="ＭＳ 明朝" w:hAnsi="ＭＳ 明朝"/>
          <w:color w:val="auto"/>
          <w:sz w:val="24"/>
          <w:shd w:val="clear" w:color="auto" w:fill="auto"/>
        </w:rPr>
      </w:pPr>
      <w:r>
        <w:rPr>
          <w:rFonts w:hint="eastAsia" w:ascii="ＭＳ 明朝" w:hAnsi="ＭＳ 明朝"/>
          <w:color w:val="auto"/>
          <w:sz w:val="24"/>
          <w:shd w:val="clear" w:color="auto" w:fill="auto"/>
        </w:rPr>
        <w:t>３　第</w:t>
      </w:r>
      <w:r>
        <w:rPr>
          <w:rFonts w:hint="eastAsia" w:ascii="ＭＳ 明朝" w:hAnsi="ＭＳ 明朝"/>
          <w:color w:val="auto"/>
          <w:sz w:val="24"/>
          <w:shd w:val="clear" w:color="auto" w:fill="auto"/>
        </w:rPr>
        <w:t>13</w:t>
      </w:r>
      <w:r>
        <w:rPr>
          <w:rFonts w:hint="eastAsia" w:ascii="ＭＳ 明朝" w:hAnsi="ＭＳ 明朝"/>
          <w:color w:val="auto"/>
          <w:sz w:val="24"/>
          <w:shd w:val="clear" w:color="auto" w:fill="auto"/>
        </w:rPr>
        <w:t>条第</w:t>
      </w:r>
      <w:r>
        <w:rPr>
          <w:rFonts w:hint="eastAsia" w:ascii="ＭＳ 明朝" w:hAnsi="ＭＳ 明朝"/>
          <w:color w:val="auto"/>
          <w:sz w:val="24"/>
          <w:shd w:val="clear" w:color="auto" w:fill="auto"/>
        </w:rPr>
        <w:t>1</w:t>
      </w:r>
      <w:r>
        <w:rPr>
          <w:rFonts w:hint="eastAsia" w:ascii="ＭＳ 明朝" w:hAnsi="ＭＳ 明朝"/>
          <w:color w:val="auto"/>
          <w:sz w:val="24"/>
          <w:shd w:val="clear" w:color="auto" w:fill="auto"/>
        </w:rPr>
        <w:t>項ただし書きについては、前項の契約予定日は本契約予定日とする。</w:t>
      </w:r>
    </w:p>
    <w:p>
      <w:pPr>
        <w:pStyle w:val="0"/>
        <w:ind w:firstLine="240" w:firstLineChars="100"/>
        <w:rPr>
          <w:rFonts w:hint="default"/>
          <w:color w:val="auto"/>
          <w:sz w:val="24"/>
          <w:shd w:val="clear" w:color="auto" w:fill="auto"/>
        </w:rPr>
      </w:pPr>
      <w:r>
        <w:rPr>
          <w:rFonts w:hint="eastAsia"/>
          <w:color w:val="auto"/>
          <w:sz w:val="24"/>
          <w:shd w:val="clear" w:color="auto" w:fill="auto"/>
        </w:rPr>
        <w:t>（入札の取りやめ等）</w:t>
      </w:r>
    </w:p>
    <w:p>
      <w:pPr>
        <w:pStyle w:val="0"/>
        <w:ind w:left="240" w:hanging="240" w:hangingChars="100"/>
        <w:rPr>
          <w:rFonts w:hint="default"/>
          <w:color w:val="auto"/>
          <w:sz w:val="24"/>
          <w:shd w:val="clear" w:color="auto" w:fill="auto"/>
        </w:rPr>
      </w:pPr>
      <w:r>
        <w:rPr>
          <w:rFonts w:hint="eastAsia"/>
          <w:color w:val="auto"/>
          <w:sz w:val="24"/>
          <w:shd w:val="clear" w:color="auto" w:fill="auto"/>
        </w:rPr>
        <w:t>第７条　入札参加者が協定し、又は不穏の行為をなす等により入札が公正に執行することができないと認められるときは、町長は、当該入札参加者を入札に参加させず、又は入札の執行を延期し、若しくは取りやめることができる。</w:t>
      </w:r>
    </w:p>
    <w:p>
      <w:pPr>
        <w:pStyle w:val="0"/>
        <w:ind w:firstLine="240" w:firstLineChars="100"/>
        <w:rPr>
          <w:rFonts w:hint="default"/>
          <w:color w:val="auto"/>
          <w:sz w:val="24"/>
          <w:shd w:val="clear" w:color="auto" w:fill="auto"/>
        </w:rPr>
      </w:pPr>
      <w:r>
        <w:rPr>
          <w:rFonts w:hint="eastAsia"/>
          <w:color w:val="auto"/>
          <w:sz w:val="24"/>
          <w:shd w:val="clear" w:color="auto" w:fill="auto"/>
        </w:rPr>
        <w:t>（入札の無効）</w:t>
      </w:r>
    </w:p>
    <w:p>
      <w:pPr>
        <w:pStyle w:val="0"/>
        <w:rPr>
          <w:rFonts w:hint="default"/>
          <w:color w:val="auto"/>
          <w:sz w:val="24"/>
          <w:shd w:val="clear" w:color="auto" w:fill="auto"/>
        </w:rPr>
      </w:pPr>
      <w:r>
        <w:rPr>
          <w:rFonts w:hint="eastAsia"/>
          <w:color w:val="auto"/>
          <w:sz w:val="24"/>
          <w:shd w:val="clear" w:color="auto" w:fill="auto"/>
        </w:rPr>
        <w:t>第８条　次の各号の一に該当する入札書は、無効とする。</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）入札参加資格のない者がした入札書</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）同一人が入札した</w:t>
      </w:r>
      <w:r>
        <w:rPr>
          <w:rFonts w:hint="eastAsia"/>
          <w:color w:val="auto"/>
          <w:sz w:val="24"/>
          <w:shd w:val="clear" w:color="auto" w:fill="auto"/>
        </w:rPr>
        <w:t>2</w:t>
      </w:r>
      <w:r>
        <w:rPr>
          <w:rFonts w:hint="eastAsia"/>
          <w:color w:val="auto"/>
          <w:sz w:val="24"/>
          <w:shd w:val="clear" w:color="auto" w:fill="auto"/>
        </w:rPr>
        <w:t>通以上の入札書</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3</w:t>
      </w:r>
      <w:r>
        <w:rPr>
          <w:rFonts w:hint="eastAsia"/>
          <w:color w:val="auto"/>
          <w:sz w:val="24"/>
          <w:shd w:val="clear" w:color="auto" w:fill="auto"/>
        </w:rPr>
        <w:t>）入札参加者が協定して行った入札書</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4</w:t>
      </w:r>
      <w:r>
        <w:rPr>
          <w:rFonts w:hint="eastAsia"/>
          <w:color w:val="auto"/>
          <w:sz w:val="24"/>
          <w:shd w:val="clear" w:color="auto" w:fill="auto"/>
        </w:rPr>
        <w:t>）金額を訂正し、訂正印のない入札書</w:t>
      </w:r>
    </w:p>
    <w:p>
      <w:pPr>
        <w:pStyle w:val="0"/>
        <w:ind w:left="480" w:hanging="480" w:hangingChars="20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5</w:t>
      </w:r>
      <w:r>
        <w:rPr>
          <w:rFonts w:hint="eastAsia"/>
          <w:color w:val="auto"/>
          <w:sz w:val="24"/>
          <w:shd w:val="clear" w:color="auto" w:fill="auto"/>
        </w:rPr>
        <w:t>）記名、押印のない入札書（押印を省略する場合、「本件責任者及び担当者」の氏名・連絡先の記載がない入札）</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6</w:t>
      </w:r>
      <w:r>
        <w:rPr>
          <w:rFonts w:hint="eastAsia"/>
          <w:color w:val="auto"/>
          <w:sz w:val="24"/>
          <w:shd w:val="clear" w:color="auto" w:fill="auto"/>
        </w:rPr>
        <w:t>）誤字、脱字等により意思表示が明確でない入札書</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7</w:t>
      </w:r>
      <w:r>
        <w:rPr>
          <w:rFonts w:hint="eastAsia"/>
          <w:color w:val="auto"/>
          <w:sz w:val="24"/>
          <w:shd w:val="clear" w:color="auto" w:fill="auto"/>
        </w:rPr>
        <w:t>）前各号に掲げるもののほか、入札条件に違反した入札書</w:t>
      </w:r>
    </w:p>
    <w:p>
      <w:pPr>
        <w:pStyle w:val="0"/>
        <w:ind w:firstLine="240" w:firstLineChars="100"/>
        <w:rPr>
          <w:rFonts w:hint="default"/>
          <w:color w:val="auto"/>
          <w:sz w:val="24"/>
          <w:shd w:val="clear" w:color="auto" w:fill="auto"/>
        </w:rPr>
      </w:pPr>
      <w:r>
        <w:rPr>
          <w:rFonts w:hint="eastAsia"/>
          <w:color w:val="auto"/>
          <w:sz w:val="24"/>
          <w:shd w:val="clear" w:color="auto" w:fill="auto"/>
        </w:rPr>
        <w:t>（開札）</w:t>
      </w:r>
    </w:p>
    <w:p>
      <w:pPr>
        <w:pStyle w:val="0"/>
        <w:ind w:left="240" w:hanging="240" w:hangingChars="100"/>
        <w:rPr>
          <w:rFonts w:hint="default"/>
          <w:color w:val="auto"/>
          <w:sz w:val="24"/>
          <w:shd w:val="clear" w:color="auto" w:fill="auto"/>
        </w:rPr>
      </w:pPr>
      <w:r>
        <w:rPr>
          <w:rFonts w:hint="eastAsia"/>
          <w:color w:val="auto"/>
          <w:sz w:val="24"/>
          <w:shd w:val="clear" w:color="auto" w:fill="auto"/>
        </w:rPr>
        <w:t>第９条　開札は、入札場所において、入札終了後直ちに入札参加者立会いにより行うものとする。</w:t>
      </w:r>
    </w:p>
    <w:p>
      <w:pPr>
        <w:pStyle w:val="0"/>
        <w:ind w:firstLine="240" w:firstLineChars="100"/>
        <w:rPr>
          <w:rFonts w:hint="default"/>
          <w:color w:val="auto"/>
          <w:sz w:val="24"/>
          <w:shd w:val="clear" w:color="auto" w:fill="auto"/>
        </w:rPr>
      </w:pPr>
      <w:r>
        <w:rPr>
          <w:rFonts w:hint="eastAsia"/>
          <w:color w:val="auto"/>
          <w:sz w:val="24"/>
          <w:shd w:val="clear" w:color="auto" w:fill="auto"/>
        </w:rPr>
        <w:t>（落札者及び落札価格の決定）</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10</w:t>
      </w:r>
      <w:r>
        <w:rPr>
          <w:rFonts w:hint="eastAsia"/>
          <w:color w:val="auto"/>
          <w:sz w:val="24"/>
          <w:shd w:val="clear" w:color="auto" w:fill="auto"/>
        </w:rPr>
        <w:t>条　入札を行った者のうち、予定価格の制限の範囲内で最低の価格をもって入札した者を落札者とする。ただし、その者の入札価格が次の各号の一に該当する場合にあっては、予定価格の制限の範囲内の価格をもって入札した他の者のうち、最低の価格をもって入札した者を落札者とする。</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）最低制限価格を設けてある場合に入札価格が最低制限価格未満であるとき。</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）落札者となるべき者の入札価格によっては、その者により当該契約の内容に適合した履行がなされないおそれがあると認められるとき。（工事の請負契約に限る。）</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3</w:t>
      </w:r>
      <w:r>
        <w:rPr>
          <w:rFonts w:hint="eastAsia"/>
          <w:color w:val="auto"/>
          <w:sz w:val="24"/>
          <w:shd w:val="clear" w:color="auto" w:fill="auto"/>
        </w:rPr>
        <w:t>）落札者となるべき者と契約を締結することが、公正な取引の秩序を乱すこととなるおそれがあって著しく不適当であると認められるとき。</w:t>
      </w:r>
    </w:p>
    <w:p>
      <w:pPr>
        <w:pStyle w:val="0"/>
        <w:ind w:left="240" w:hanging="240" w:hangingChars="100"/>
        <w:rPr>
          <w:rFonts w:hint="default"/>
          <w:color w:val="auto"/>
          <w:sz w:val="24"/>
          <w:shd w:val="clear" w:color="auto" w:fill="auto"/>
        </w:rPr>
      </w:pPr>
      <w:r>
        <w:rPr>
          <w:rFonts w:hint="eastAsia"/>
          <w:color w:val="auto"/>
          <w:sz w:val="24"/>
          <w:shd w:val="clear" w:color="auto" w:fill="auto"/>
        </w:rPr>
        <w:t>２　前項第</w:t>
      </w:r>
      <w:r>
        <w:rPr>
          <w:rFonts w:hint="eastAsia"/>
          <w:color w:val="auto"/>
          <w:sz w:val="24"/>
          <w:shd w:val="clear" w:color="auto" w:fill="auto"/>
        </w:rPr>
        <w:t>2</w:t>
      </w:r>
      <w:r>
        <w:rPr>
          <w:rFonts w:hint="eastAsia"/>
          <w:color w:val="auto"/>
          <w:sz w:val="24"/>
          <w:shd w:val="clear" w:color="auto" w:fill="auto"/>
        </w:rPr>
        <w:t>号又は第</w:t>
      </w:r>
      <w:r>
        <w:rPr>
          <w:rFonts w:hint="eastAsia"/>
          <w:color w:val="auto"/>
          <w:sz w:val="24"/>
          <w:shd w:val="clear" w:color="auto" w:fill="auto"/>
        </w:rPr>
        <w:t>3</w:t>
      </w:r>
      <w:r>
        <w:rPr>
          <w:rFonts w:hint="eastAsia"/>
          <w:color w:val="auto"/>
          <w:sz w:val="24"/>
          <w:shd w:val="clear" w:color="auto" w:fill="auto"/>
        </w:rPr>
        <w:t>号に該当する入札を行った者は、町が行う調査に協力しなければならない。</w:t>
      </w:r>
    </w:p>
    <w:p>
      <w:pPr>
        <w:pStyle w:val="0"/>
        <w:ind w:left="240" w:hanging="240" w:hangingChars="100"/>
        <w:rPr>
          <w:rFonts w:hint="default"/>
          <w:color w:val="auto"/>
          <w:sz w:val="24"/>
          <w:shd w:val="clear" w:color="auto" w:fill="auto"/>
        </w:rPr>
      </w:pPr>
      <w:r>
        <w:rPr>
          <w:rFonts w:hint="eastAsia"/>
          <w:color w:val="auto"/>
          <w:sz w:val="24"/>
          <w:shd w:val="clear" w:color="auto" w:fill="auto"/>
        </w:rPr>
        <w:t>３　落札となるべき同価格の入札をした者が</w:t>
      </w:r>
      <w:r>
        <w:rPr>
          <w:rFonts w:hint="eastAsia"/>
          <w:color w:val="auto"/>
          <w:sz w:val="24"/>
          <w:shd w:val="clear" w:color="auto" w:fill="auto"/>
        </w:rPr>
        <w:t>2</w:t>
      </w:r>
      <w:r>
        <w:rPr>
          <w:rFonts w:hint="eastAsia"/>
          <w:color w:val="auto"/>
          <w:sz w:val="24"/>
          <w:shd w:val="clear" w:color="auto" w:fill="auto"/>
        </w:rPr>
        <w:t>名以上あるときは、直ちに当該入札をした者にくじを引かせて落札者を決めるものとする。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４　前項の場合において、当該入札をした者のうち、くじを引かない者があるときは、これに代わって入札事務に関係のない職員にくじを引かせるものとする。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５　落札価格の決定に当っては、入札書に記載された金額に当該金額の</w:t>
      </w:r>
      <w:r>
        <w:rPr>
          <w:rFonts w:hint="eastAsia"/>
          <w:color w:val="auto"/>
          <w:sz w:val="24"/>
          <w:shd w:val="clear" w:color="auto" w:fill="auto"/>
        </w:rPr>
        <w:t>100</w:t>
      </w:r>
      <w:r>
        <w:rPr>
          <w:rFonts w:hint="eastAsia"/>
          <w:color w:val="auto"/>
          <w:sz w:val="24"/>
          <w:shd w:val="clear" w:color="auto" w:fill="auto"/>
        </w:rPr>
        <w:t>分の</w:t>
      </w:r>
      <w:r>
        <w:rPr>
          <w:rFonts w:hint="eastAsia"/>
          <w:color w:val="auto"/>
          <w:sz w:val="24"/>
          <w:shd w:val="clear" w:color="auto" w:fill="auto"/>
        </w:rPr>
        <w:t>10</w:t>
      </w:r>
      <w:r>
        <w:rPr>
          <w:rFonts w:hint="eastAsia"/>
          <w:color w:val="auto"/>
          <w:sz w:val="24"/>
          <w:shd w:val="clear" w:color="auto" w:fill="auto"/>
        </w:rPr>
        <w:t>に相当する額を加算した金額（当該金額に１円未満の端数があるときはその端数金額を切り捨てた金額）をもって落札価格とする。</w:t>
      </w:r>
    </w:p>
    <w:p>
      <w:pPr>
        <w:pStyle w:val="0"/>
        <w:ind w:firstLine="240" w:firstLineChars="100"/>
        <w:rPr>
          <w:rFonts w:hint="default"/>
          <w:color w:val="auto"/>
          <w:sz w:val="24"/>
          <w:shd w:val="clear" w:color="auto" w:fill="auto"/>
        </w:rPr>
      </w:pPr>
      <w:r>
        <w:rPr>
          <w:rFonts w:hint="eastAsia"/>
          <w:color w:val="auto"/>
          <w:sz w:val="24"/>
          <w:shd w:val="clear" w:color="auto" w:fill="auto"/>
        </w:rPr>
        <w:t>（再度入札）</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11</w:t>
      </w:r>
      <w:r>
        <w:rPr>
          <w:rFonts w:hint="eastAsia"/>
          <w:color w:val="auto"/>
          <w:sz w:val="24"/>
          <w:shd w:val="clear" w:color="auto" w:fill="auto"/>
        </w:rPr>
        <w:t>条　開札をした場合において、各人の入札のうち予定価格の制限の範囲内の価格の入札がないときは、直ちに当初の入札をした者のうち現に開札場所にとどまっている者により再度の入札を行うものとする。</w:t>
      </w:r>
    </w:p>
    <w:p>
      <w:pPr>
        <w:pStyle w:val="0"/>
        <w:ind w:left="240" w:hanging="240" w:hangingChars="100"/>
        <w:rPr>
          <w:rFonts w:hint="default" w:ascii="ＭＳ 明朝" w:hAnsi="ＭＳ 明朝"/>
          <w:color w:val="auto"/>
          <w:sz w:val="24"/>
          <w:shd w:val="clear" w:color="auto" w:fill="auto"/>
        </w:rPr>
      </w:pPr>
      <w:r>
        <w:rPr>
          <w:rFonts w:hint="eastAsia" w:ascii="ＭＳ 明朝" w:hAnsi="ＭＳ 明朝"/>
          <w:color w:val="auto"/>
          <w:sz w:val="24"/>
          <w:shd w:val="clear" w:color="auto" w:fill="auto"/>
        </w:rPr>
        <w:t>２　最低制限価格を設けてある場合に、最低制限価格を下回る入札をした者は、当該入札に係る再度の入札に参加できないものとする。</w:t>
      </w:r>
    </w:p>
    <w:p>
      <w:pPr>
        <w:pStyle w:val="0"/>
        <w:ind w:firstLine="240" w:firstLineChars="100"/>
        <w:rPr>
          <w:rFonts w:hint="default"/>
          <w:color w:val="auto"/>
          <w:sz w:val="24"/>
          <w:shd w:val="clear" w:color="auto" w:fill="auto"/>
        </w:rPr>
      </w:pPr>
      <w:r>
        <w:rPr>
          <w:rFonts w:hint="eastAsia"/>
          <w:color w:val="auto"/>
          <w:sz w:val="24"/>
          <w:shd w:val="clear" w:color="auto" w:fill="auto"/>
        </w:rPr>
        <w:t>（入札保証金の処理）</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12</w:t>
      </w:r>
      <w:r>
        <w:rPr>
          <w:rFonts w:hint="eastAsia"/>
          <w:color w:val="auto"/>
          <w:sz w:val="24"/>
          <w:shd w:val="clear" w:color="auto" w:fill="auto"/>
        </w:rPr>
        <w:t>条　入札保証金は、落札者が決定したとき直ちに還付するものとする。ただし、落札者に対しては、契約を締結した後これを還付し、又は契約保証金の納付に振り替えることができるものとする。</w:t>
      </w:r>
    </w:p>
    <w:p>
      <w:pPr>
        <w:pStyle w:val="0"/>
        <w:ind w:firstLine="240" w:firstLineChars="100"/>
        <w:rPr>
          <w:rFonts w:hint="default"/>
          <w:color w:val="auto"/>
          <w:sz w:val="24"/>
          <w:shd w:val="clear" w:color="auto" w:fill="auto"/>
        </w:rPr>
      </w:pPr>
      <w:r>
        <w:rPr>
          <w:rFonts w:hint="eastAsia"/>
          <w:color w:val="auto"/>
          <w:sz w:val="24"/>
          <w:shd w:val="clear" w:color="auto" w:fill="auto"/>
        </w:rPr>
        <w:t>（契約保証金の納付）</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13</w:t>
      </w:r>
      <w:r>
        <w:rPr>
          <w:rFonts w:hint="eastAsia"/>
          <w:color w:val="auto"/>
          <w:sz w:val="24"/>
          <w:shd w:val="clear" w:color="auto" w:fill="auto"/>
        </w:rPr>
        <w:t>条　落札者は、契約締結前に契約金額の</w:t>
      </w:r>
      <w:r>
        <w:rPr>
          <w:rFonts w:hint="eastAsia"/>
          <w:color w:val="auto"/>
          <w:sz w:val="24"/>
          <w:shd w:val="clear" w:color="auto" w:fill="auto"/>
        </w:rPr>
        <w:t>100</w:t>
      </w:r>
      <w:r>
        <w:rPr>
          <w:rFonts w:hint="eastAsia"/>
          <w:color w:val="auto"/>
          <w:sz w:val="24"/>
          <w:shd w:val="clear" w:color="auto" w:fill="auto"/>
        </w:rPr>
        <w:t>分の</w:t>
      </w:r>
      <w:r>
        <w:rPr>
          <w:rFonts w:hint="eastAsia"/>
          <w:color w:val="auto"/>
          <w:sz w:val="24"/>
          <w:shd w:val="clear" w:color="auto" w:fill="auto"/>
        </w:rPr>
        <w:t>10</w:t>
      </w:r>
      <w:r>
        <w:rPr>
          <w:rFonts w:hint="eastAsia"/>
          <w:color w:val="auto"/>
          <w:sz w:val="24"/>
          <w:shd w:val="clear" w:color="auto" w:fill="auto"/>
        </w:rPr>
        <w:t>以上の金額を納付しなければならない。ただし、次の各号の一に該当するときは、これを納めないことができる。</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1</w:t>
      </w:r>
      <w:r>
        <w:rPr>
          <w:rFonts w:hint="eastAsia"/>
          <w:color w:val="auto"/>
          <w:sz w:val="24"/>
          <w:shd w:val="clear" w:color="auto" w:fill="auto"/>
        </w:rPr>
        <w:t>）落札者が保険会社との間に町を被保険者とする履行保証保険契約を締結し、当該保証保険契約書を町に提出して確認を得たとき。</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2</w:t>
      </w:r>
      <w:r>
        <w:rPr>
          <w:rFonts w:hint="eastAsia"/>
          <w:color w:val="auto"/>
          <w:sz w:val="24"/>
          <w:shd w:val="clear" w:color="auto" w:fill="auto"/>
        </w:rPr>
        <w:t>）落札者が過去</w:t>
      </w:r>
      <w:r>
        <w:rPr>
          <w:rFonts w:hint="eastAsia"/>
          <w:color w:val="auto"/>
          <w:sz w:val="24"/>
          <w:shd w:val="clear" w:color="auto" w:fill="auto"/>
        </w:rPr>
        <w:t>2</w:t>
      </w:r>
      <w:r>
        <w:rPr>
          <w:rFonts w:hint="eastAsia"/>
          <w:color w:val="auto"/>
          <w:sz w:val="24"/>
          <w:shd w:val="clear" w:color="auto" w:fill="auto"/>
        </w:rPr>
        <w:t>年間に、国又は地方公共団体と、種類及び規模をほぼ同じくする契約を</w:t>
      </w:r>
      <w:r>
        <w:rPr>
          <w:rFonts w:hint="eastAsia"/>
          <w:color w:val="auto"/>
          <w:sz w:val="24"/>
          <w:shd w:val="clear" w:color="auto" w:fill="auto"/>
        </w:rPr>
        <w:t>2</w:t>
      </w:r>
      <w:r>
        <w:rPr>
          <w:rFonts w:hint="eastAsia"/>
          <w:color w:val="auto"/>
          <w:sz w:val="24"/>
          <w:shd w:val="clear" w:color="auto" w:fill="auto"/>
        </w:rPr>
        <w:t>回以上に渡って誠実に履行した実績を有するもので、かつ、その者が当該契約を確実に履行するものと認めたとき。ただし、契約金額が</w:t>
      </w:r>
      <w:r>
        <w:rPr>
          <w:rFonts w:hint="eastAsia"/>
          <w:color w:val="auto"/>
          <w:sz w:val="24"/>
          <w:shd w:val="clear" w:color="auto" w:fill="auto"/>
        </w:rPr>
        <w:t>500</w:t>
      </w:r>
      <w:r>
        <w:rPr>
          <w:rFonts w:hint="eastAsia"/>
          <w:color w:val="auto"/>
          <w:sz w:val="24"/>
          <w:shd w:val="clear" w:color="auto" w:fill="auto"/>
        </w:rPr>
        <w:t>万円以上の場合を除く。</w:t>
      </w:r>
    </w:p>
    <w:p>
      <w:pPr>
        <w:pStyle w:val="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3</w:t>
      </w:r>
      <w:r>
        <w:rPr>
          <w:rFonts w:hint="eastAsia"/>
          <w:color w:val="auto"/>
          <w:sz w:val="24"/>
          <w:shd w:val="clear" w:color="auto" w:fill="auto"/>
        </w:rPr>
        <w:t>）落札者から委託を受けた保険会社と工事履行保証保険契約を締結したとき。</w:t>
      </w:r>
    </w:p>
    <w:p>
      <w:pPr>
        <w:pStyle w:val="0"/>
        <w:ind w:left="360" w:hanging="360" w:hangingChars="150"/>
        <w:rPr>
          <w:rFonts w:hint="default"/>
          <w:color w:val="auto"/>
          <w:sz w:val="24"/>
          <w:shd w:val="clear" w:color="auto" w:fill="auto"/>
        </w:rPr>
      </w:pPr>
      <w:r>
        <w:rPr>
          <w:rFonts w:hint="eastAsia"/>
          <w:color w:val="auto"/>
          <w:sz w:val="24"/>
          <w:shd w:val="clear" w:color="auto" w:fill="auto"/>
        </w:rPr>
        <w:t>（</w:t>
      </w:r>
      <w:r>
        <w:rPr>
          <w:rFonts w:hint="eastAsia"/>
          <w:color w:val="auto"/>
          <w:sz w:val="24"/>
          <w:shd w:val="clear" w:color="auto" w:fill="auto"/>
        </w:rPr>
        <w:t>4</w:t>
      </w:r>
      <w:r>
        <w:rPr>
          <w:rFonts w:hint="eastAsia"/>
          <w:color w:val="auto"/>
          <w:sz w:val="24"/>
          <w:shd w:val="clear" w:color="auto" w:fill="auto"/>
        </w:rPr>
        <w:t>）契約金額が</w:t>
      </w:r>
      <w:r>
        <w:rPr>
          <w:rFonts w:hint="eastAsia"/>
          <w:color w:val="auto"/>
          <w:sz w:val="24"/>
          <w:shd w:val="clear" w:color="auto" w:fill="auto"/>
        </w:rPr>
        <w:t>100</w:t>
      </w:r>
      <w:r>
        <w:rPr>
          <w:rFonts w:hint="eastAsia"/>
          <w:color w:val="auto"/>
          <w:sz w:val="24"/>
          <w:shd w:val="clear" w:color="auto" w:fill="auto"/>
        </w:rPr>
        <w:t>万円未満であり、かつ、契約者が契約を確実に履行するものと認めたとき。</w:t>
      </w:r>
    </w:p>
    <w:p>
      <w:pPr>
        <w:pStyle w:val="0"/>
        <w:ind w:left="240" w:hanging="240" w:hangingChars="100"/>
        <w:rPr>
          <w:rFonts w:hint="default"/>
          <w:color w:val="auto"/>
          <w:sz w:val="24"/>
          <w:shd w:val="clear" w:color="auto" w:fill="auto"/>
        </w:rPr>
      </w:pPr>
      <w:r>
        <w:rPr>
          <w:rFonts w:hint="eastAsia"/>
          <w:color w:val="auto"/>
          <w:sz w:val="24"/>
          <w:shd w:val="clear" w:color="auto" w:fill="auto"/>
        </w:rPr>
        <w:t>２　契約人が契約を履行しないときは、契約金額の</w:t>
      </w:r>
      <w:r>
        <w:rPr>
          <w:rFonts w:hint="eastAsia"/>
          <w:color w:val="auto"/>
          <w:sz w:val="24"/>
          <w:shd w:val="clear" w:color="auto" w:fill="auto"/>
        </w:rPr>
        <w:t>100</w:t>
      </w:r>
      <w:r>
        <w:rPr>
          <w:rFonts w:hint="eastAsia"/>
          <w:color w:val="auto"/>
          <w:sz w:val="24"/>
          <w:shd w:val="clear" w:color="auto" w:fill="auto"/>
        </w:rPr>
        <w:t>分の</w:t>
      </w:r>
      <w:r>
        <w:rPr>
          <w:rFonts w:hint="eastAsia"/>
          <w:color w:val="auto"/>
          <w:sz w:val="24"/>
          <w:shd w:val="clear" w:color="auto" w:fill="auto"/>
        </w:rPr>
        <w:t>10</w:t>
      </w:r>
      <w:r>
        <w:rPr>
          <w:rFonts w:hint="eastAsia"/>
          <w:color w:val="auto"/>
          <w:sz w:val="24"/>
          <w:shd w:val="clear" w:color="auto" w:fill="auto"/>
        </w:rPr>
        <w:t>に相当する金額を違約金として納付しなければならない。</w:t>
      </w:r>
    </w:p>
    <w:p>
      <w:pPr>
        <w:pStyle w:val="0"/>
        <w:ind w:firstLine="240" w:firstLineChars="100"/>
        <w:rPr>
          <w:rFonts w:hint="default"/>
          <w:color w:val="auto"/>
          <w:sz w:val="24"/>
          <w:shd w:val="clear" w:color="auto" w:fill="auto"/>
        </w:rPr>
      </w:pPr>
      <w:r>
        <w:rPr>
          <w:rFonts w:hint="eastAsia"/>
          <w:color w:val="auto"/>
          <w:sz w:val="24"/>
          <w:shd w:val="clear" w:color="auto" w:fill="auto"/>
        </w:rPr>
        <w:t>（契約の締結）</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14</w:t>
      </w:r>
      <w:r>
        <w:rPr>
          <w:rFonts w:hint="eastAsia"/>
          <w:color w:val="auto"/>
          <w:sz w:val="24"/>
          <w:shd w:val="clear" w:color="auto" w:fill="auto"/>
        </w:rPr>
        <w:t>条　落札者は、落札した日の翌日から起算して５日以内（土・日、祝日（以下「休日」という。）を含む。ただし、５日目が休日の場合は、休日明けまで。）に契約を締結しなければならない。ただし、予定価格が</w:t>
      </w:r>
      <w:r>
        <w:rPr>
          <w:rFonts w:hint="eastAsia"/>
          <w:color w:val="auto"/>
          <w:sz w:val="24"/>
          <w:shd w:val="clear" w:color="auto" w:fill="auto"/>
        </w:rPr>
        <w:t>5,000</w:t>
      </w:r>
      <w:r>
        <w:rPr>
          <w:rFonts w:hint="eastAsia"/>
          <w:color w:val="auto"/>
          <w:sz w:val="24"/>
          <w:shd w:val="clear" w:color="auto" w:fill="auto"/>
        </w:rPr>
        <w:t>万円以上の工事の請負契約については、仮契約とする。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２　前項ただし書の工事については、信濃町議会の議決を経た後に本契約を締結するものとする。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３　落札者は、契約の締結に当たって、消費税に係る課税事業者又は免税事業者である旨の届出書を町に提出しなければならない。ただし、届出書が既に提出されているため必要がないと認めるときは、この限りではない。</w:t>
      </w:r>
    </w:p>
    <w:p>
      <w:pPr>
        <w:pStyle w:val="0"/>
        <w:rPr>
          <w:rFonts w:hint="default"/>
          <w:color w:val="auto"/>
          <w:sz w:val="24"/>
          <w:shd w:val="clear" w:color="auto" w:fill="auto"/>
        </w:rPr>
      </w:pPr>
      <w:r>
        <w:rPr>
          <w:rFonts w:hint="eastAsia"/>
          <w:color w:val="auto"/>
          <w:sz w:val="24"/>
          <w:shd w:val="clear" w:color="auto" w:fill="auto"/>
        </w:rPr>
        <w:t>４　契約に要する経費は契約人の負担とする。</w:t>
      </w:r>
    </w:p>
    <w:p>
      <w:pPr>
        <w:pStyle w:val="0"/>
        <w:ind w:firstLine="240" w:firstLineChars="100"/>
        <w:rPr>
          <w:rFonts w:hint="default"/>
          <w:color w:val="auto"/>
          <w:sz w:val="24"/>
          <w:shd w:val="clear" w:color="auto" w:fill="auto"/>
        </w:rPr>
      </w:pPr>
      <w:r>
        <w:rPr>
          <w:rFonts w:hint="eastAsia"/>
          <w:color w:val="auto"/>
          <w:sz w:val="24"/>
          <w:shd w:val="clear" w:color="auto" w:fill="auto"/>
        </w:rPr>
        <w:t>（工事の着手）</w:t>
      </w:r>
    </w:p>
    <w:p>
      <w:pPr>
        <w:pStyle w:val="0"/>
        <w:autoSpaceDE w:val="0"/>
        <w:autoSpaceDN w:val="0"/>
        <w:adjustRightInd w:val="0"/>
        <w:ind w:left="0" w:leftChars="0" w:right="0" w:rightChars="0" w:hanging="240" w:hangingChars="100"/>
        <w:jc w:val="left"/>
        <w:rPr>
          <w:rFonts w:hint="default" w:ascii="ＭＳ明朝" w:hAnsi="ＭＳ明朝" w:eastAsia="ＭＳ明朝"/>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15</w:t>
      </w:r>
      <w:r>
        <w:rPr>
          <w:rFonts w:hint="eastAsia"/>
          <w:color w:val="auto"/>
          <w:sz w:val="24"/>
          <w:shd w:val="clear" w:color="auto" w:fill="auto"/>
        </w:rPr>
        <w:t>条　</w:t>
      </w:r>
      <w:r>
        <w:rPr>
          <w:rFonts w:hint="default" w:ascii="ＭＳ明朝" w:hAnsi="ＭＳ明朝" w:eastAsia="ＭＳ明朝"/>
          <w:color w:val="auto"/>
          <w:sz w:val="24"/>
          <w:shd w:val="clear" w:color="auto" w:fill="auto"/>
        </w:rPr>
        <w:t>受注者は、特別の事情がない限り、契約書に定める工事開始日から準備期間内に工事に着手しなければならない。</w:t>
      </w:r>
    </w:p>
    <w:p>
      <w:pPr>
        <w:pStyle w:val="0"/>
        <w:autoSpaceDE w:val="0"/>
        <w:autoSpaceDN w:val="0"/>
        <w:adjustRightInd w:val="0"/>
        <w:ind w:left="210" w:leftChars="100" w:firstLine="0" w:firstLineChars="0"/>
        <w:jc w:val="left"/>
        <w:rPr>
          <w:rFonts w:hint="default"/>
          <w:color w:val="auto"/>
          <w:sz w:val="24"/>
          <w:shd w:val="clear" w:color="auto" w:fill="auto"/>
        </w:rPr>
      </w:pPr>
      <w:r>
        <w:rPr>
          <w:rFonts w:hint="eastAsia" w:ascii="ＭＳ明朝" w:hAnsi="ＭＳ明朝" w:eastAsia="ＭＳ明朝"/>
          <w:color w:val="auto"/>
          <w:sz w:val="24"/>
          <w:shd w:val="clear" w:color="auto" w:fill="auto"/>
        </w:rPr>
        <w:t>　</w:t>
      </w:r>
      <w:r>
        <w:rPr>
          <w:rFonts w:hint="default" w:ascii="ＭＳ明朝" w:hAnsi="ＭＳ明朝" w:eastAsia="ＭＳ明朝"/>
          <w:color w:val="auto"/>
          <w:sz w:val="24"/>
          <w:shd w:val="clear" w:color="auto" w:fill="auto"/>
        </w:rPr>
        <w:t>なお、準備期間は</w:t>
      </w:r>
      <w:r>
        <w:rPr>
          <w:rFonts w:hint="eastAsia" w:ascii="ＭＳ明朝" w:hAnsi="ＭＳ明朝" w:eastAsia="ＭＳ明朝"/>
          <w:color w:val="auto"/>
          <w:sz w:val="24"/>
          <w:shd w:val="clear" w:color="auto" w:fill="auto"/>
        </w:rPr>
        <w:t>、</w:t>
      </w:r>
      <w:r>
        <w:rPr>
          <w:rFonts w:hint="default" w:ascii="ＭＳ明朝" w:hAnsi="ＭＳ明朝" w:eastAsia="ＭＳ明朝"/>
          <w:color w:val="auto"/>
          <w:sz w:val="24"/>
          <w:shd w:val="clear" w:color="auto" w:fill="auto"/>
        </w:rPr>
        <w:t>特記仕様書又は現場説明事項に定められた期間（定めがない場合は</w:t>
      </w:r>
      <w:r>
        <w:rPr>
          <w:rFonts w:hint="default" w:ascii="ＭＳ明朝" w:hAnsi="ＭＳ明朝" w:eastAsia="ＭＳ明朝"/>
          <w:color w:val="auto"/>
          <w:sz w:val="24"/>
          <w:shd w:val="clear" w:color="auto" w:fill="auto"/>
        </w:rPr>
        <w:t>30</w:t>
      </w:r>
      <w:r>
        <w:rPr>
          <w:rFonts w:hint="default" w:ascii="ＭＳ明朝" w:hAnsi="ＭＳ明朝" w:eastAsia="ＭＳ明朝"/>
          <w:color w:val="auto"/>
          <w:sz w:val="24"/>
          <w:shd w:val="clear" w:color="auto" w:fill="auto"/>
        </w:rPr>
        <w:t>日）とする。</w:t>
      </w:r>
    </w:p>
    <w:p>
      <w:pPr>
        <w:pStyle w:val="0"/>
        <w:ind w:firstLine="240" w:firstLineChars="100"/>
        <w:rPr>
          <w:rFonts w:hint="default"/>
          <w:color w:val="auto"/>
          <w:sz w:val="24"/>
          <w:shd w:val="clear" w:color="auto" w:fill="auto"/>
        </w:rPr>
      </w:pPr>
      <w:r>
        <w:rPr>
          <w:rFonts w:hint="eastAsia"/>
          <w:color w:val="auto"/>
          <w:sz w:val="24"/>
          <w:shd w:val="clear" w:color="auto" w:fill="auto"/>
        </w:rPr>
        <w:t>（技術者の配置等）</w:t>
      </w:r>
    </w:p>
    <w:p>
      <w:pPr>
        <w:pStyle w:val="0"/>
        <w:ind w:left="240" w:hanging="240" w:hangingChars="100"/>
        <w:rPr>
          <w:rFonts w:hint="default"/>
          <w:color w:val="auto"/>
          <w:sz w:val="24"/>
          <w:shd w:val="clear" w:color="auto" w:fill="auto"/>
        </w:rPr>
      </w:pPr>
      <w:r>
        <w:rPr>
          <w:rFonts w:hint="eastAsia"/>
          <w:color w:val="auto"/>
          <w:sz w:val="24"/>
          <w:shd w:val="clear" w:color="auto" w:fill="auto"/>
        </w:rPr>
        <w:t>第</w:t>
      </w:r>
      <w:r>
        <w:rPr>
          <w:rFonts w:hint="eastAsia"/>
          <w:color w:val="auto"/>
          <w:sz w:val="24"/>
          <w:shd w:val="clear" w:color="auto" w:fill="auto"/>
        </w:rPr>
        <w:t>16</w:t>
      </w:r>
      <w:r>
        <w:rPr>
          <w:rFonts w:hint="eastAsia"/>
          <w:color w:val="auto"/>
          <w:sz w:val="24"/>
          <w:shd w:val="clear" w:color="auto" w:fill="auto"/>
        </w:rPr>
        <w:t>条　契約人は、建設業法</w:t>
      </w:r>
      <w:r>
        <w:rPr>
          <w:rFonts w:hint="eastAsia"/>
          <w:color w:val="auto"/>
          <w:sz w:val="24"/>
          <w:shd w:val="clear" w:color="auto" w:fill="auto"/>
        </w:rPr>
        <w:t>(</w:t>
      </w:r>
      <w:r>
        <w:rPr>
          <w:rFonts w:hint="eastAsia"/>
          <w:color w:val="auto"/>
          <w:sz w:val="24"/>
          <w:shd w:val="clear" w:color="auto" w:fill="auto"/>
        </w:rPr>
        <w:t>昭和</w:t>
      </w:r>
      <w:r>
        <w:rPr>
          <w:rFonts w:hint="eastAsia"/>
          <w:color w:val="auto"/>
          <w:sz w:val="24"/>
          <w:shd w:val="clear" w:color="auto" w:fill="auto"/>
        </w:rPr>
        <w:t>24</w:t>
      </w:r>
      <w:r>
        <w:rPr>
          <w:rFonts w:hint="eastAsia"/>
          <w:color w:val="auto"/>
          <w:sz w:val="24"/>
          <w:shd w:val="clear" w:color="auto" w:fill="auto"/>
        </w:rPr>
        <w:t>年法律第</w:t>
      </w:r>
      <w:r>
        <w:rPr>
          <w:rFonts w:hint="eastAsia"/>
          <w:color w:val="auto"/>
          <w:sz w:val="24"/>
          <w:shd w:val="clear" w:color="auto" w:fill="auto"/>
        </w:rPr>
        <w:t>100</w:t>
      </w:r>
      <w:r>
        <w:rPr>
          <w:rFonts w:hint="eastAsia"/>
          <w:color w:val="auto"/>
          <w:sz w:val="24"/>
          <w:shd w:val="clear" w:color="auto" w:fill="auto"/>
        </w:rPr>
        <w:t>号</w:t>
      </w:r>
      <w:r>
        <w:rPr>
          <w:rFonts w:hint="eastAsia"/>
          <w:color w:val="auto"/>
          <w:sz w:val="24"/>
          <w:shd w:val="clear" w:color="auto" w:fill="auto"/>
        </w:rPr>
        <w:t>)</w:t>
      </w:r>
      <w:r>
        <w:rPr>
          <w:rFonts w:hint="eastAsia"/>
          <w:color w:val="auto"/>
          <w:sz w:val="24"/>
          <w:shd w:val="clear" w:color="auto" w:fill="auto"/>
        </w:rPr>
        <w:t>に規定する技術者又は別に定める要件を満たす技術者を配置しなければならない。</w:t>
      </w:r>
    </w:p>
    <w:p>
      <w:pPr>
        <w:pStyle w:val="15"/>
        <w:rPr>
          <w:rFonts w:hint="default"/>
          <w:color w:val="auto"/>
          <w:shd w:val="clear" w:color="auto" w:fill="auto"/>
        </w:rPr>
      </w:pPr>
      <w:r>
        <w:rPr>
          <w:rFonts w:hint="eastAsia"/>
          <w:color w:val="auto"/>
          <w:shd w:val="clear" w:color="auto" w:fill="auto"/>
        </w:rPr>
        <w:t>２　契約人は、契約した工事に係る下請代金の額が建設業法第</w:t>
      </w:r>
      <w:r>
        <w:rPr>
          <w:rFonts w:hint="eastAsia"/>
          <w:color w:val="auto"/>
          <w:shd w:val="clear" w:color="auto" w:fill="auto"/>
        </w:rPr>
        <w:t>3</w:t>
      </w:r>
      <w:r>
        <w:rPr>
          <w:rFonts w:hint="eastAsia"/>
          <w:color w:val="auto"/>
          <w:shd w:val="clear" w:color="auto" w:fill="auto"/>
        </w:rPr>
        <w:t>条第</w:t>
      </w:r>
      <w:r>
        <w:rPr>
          <w:rFonts w:hint="eastAsia"/>
          <w:color w:val="auto"/>
          <w:shd w:val="clear" w:color="auto" w:fill="auto"/>
        </w:rPr>
        <w:t>1</w:t>
      </w:r>
      <w:r>
        <w:rPr>
          <w:rFonts w:hint="eastAsia"/>
          <w:color w:val="auto"/>
          <w:shd w:val="clear" w:color="auto" w:fill="auto"/>
        </w:rPr>
        <w:t>項第</w:t>
      </w:r>
      <w:r>
        <w:rPr>
          <w:rFonts w:hint="eastAsia"/>
          <w:color w:val="auto"/>
          <w:shd w:val="clear" w:color="auto" w:fill="auto"/>
        </w:rPr>
        <w:t>2</w:t>
      </w:r>
      <w:r>
        <w:rPr>
          <w:rFonts w:hint="eastAsia"/>
          <w:color w:val="auto"/>
          <w:shd w:val="clear" w:color="auto" w:fill="auto"/>
        </w:rPr>
        <w:t>号の政令で定める金額以上となる工事については、その下請の状況を文書で町長に報告しなければならない。</w:t>
      </w:r>
    </w:p>
    <w:p>
      <w:pPr>
        <w:pStyle w:val="0"/>
        <w:rPr>
          <w:rFonts w:hint="default"/>
          <w:color w:val="auto"/>
          <w:shd w:val="clear" w:color="auto" w:fill="auto"/>
        </w:rPr>
      </w:pPr>
    </w:p>
    <w:p>
      <w:pPr>
        <w:pStyle w:val="0"/>
        <w:rPr>
          <w:rFonts w:hint="default"/>
          <w:color w:val="auto"/>
          <w:shd w:val="clear" w:color="auto" w:fill="auto"/>
        </w:rPr>
      </w:pPr>
    </w:p>
    <w:p>
      <w:pPr>
        <w:pStyle w:val="0"/>
        <w:rPr>
          <w:rFonts w:hint="default"/>
          <w:color w:val="auto"/>
          <w:shd w:val="clear" w:color="auto" w:fill="auto"/>
        </w:rPr>
      </w:pPr>
    </w:p>
    <w:p>
      <w:pPr>
        <w:pStyle w:val="0"/>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p>
    <w:p>
      <w:pPr>
        <w:pStyle w:val="0"/>
        <w:widowControl w:val="1"/>
        <w:jc w:val="left"/>
        <w:rPr>
          <w:rFonts w:hint="default"/>
          <w:color w:val="auto"/>
          <w:shd w:val="clear" w:color="auto" w:fill="auto"/>
        </w:rPr>
      </w:pPr>
      <w:r>
        <w:rPr>
          <w:rFonts w:hint="eastAsia"/>
          <w:color w:val="auto"/>
          <w:sz w:val="24"/>
          <w:shd w:val="clear" w:color="auto" w:fill="auto"/>
        </w:rPr>
        <w:t>別記様式１（第</w:t>
      </w:r>
      <w:r>
        <w:rPr>
          <w:rFonts w:hint="eastAsia"/>
          <w:color w:val="auto"/>
          <w:sz w:val="24"/>
          <w:shd w:val="clear" w:color="auto" w:fill="auto"/>
        </w:rPr>
        <w:t>3</w:t>
      </w:r>
      <w:r>
        <w:rPr>
          <w:rFonts w:hint="eastAsia"/>
          <w:color w:val="auto"/>
          <w:sz w:val="24"/>
          <w:shd w:val="clear" w:color="auto" w:fill="auto"/>
        </w:rPr>
        <w:t>条関係）</w:t>
      </w:r>
    </w:p>
    <w:p>
      <w:pPr>
        <w:pStyle w:val="0"/>
        <w:jc w:val="center"/>
        <w:rPr>
          <w:rFonts w:hint="eastAsia"/>
          <w:color w:val="auto"/>
          <w:sz w:val="28"/>
        </w:rPr>
      </w:pPr>
      <w:r>
        <w:rPr>
          <w:rFonts w:hint="eastAsia"/>
          <w:color w:val="auto"/>
          <w:sz w:val="28"/>
        </w:rPr>
        <w:t>第　　回　　　入　　　　札　　　　書</w:t>
      </w:r>
    </w:p>
    <w:p>
      <w:pPr>
        <w:pStyle w:val="0"/>
        <w:rPr>
          <w:rFonts w:hint="eastAsia"/>
          <w:color w:val="auto"/>
        </w:rPr>
      </w:pPr>
    </w:p>
    <w:p>
      <w:pPr>
        <w:pStyle w:val="0"/>
        <w:rPr>
          <w:rFonts w:hint="eastAsia"/>
          <w:color w:val="auto"/>
        </w:rPr>
      </w:pPr>
    </w:p>
    <w:p>
      <w:pPr>
        <w:pStyle w:val="17"/>
        <w:rPr>
          <w:rFonts w:hint="eastAsia"/>
          <w:color w:val="auto"/>
          <w:kern w:val="2"/>
          <w:sz w:val="24"/>
        </w:rPr>
      </w:pPr>
      <w:r>
        <w:rPr>
          <w:rFonts w:hint="eastAsia"/>
          <w:color w:val="auto"/>
          <w:kern w:val="2"/>
          <w:sz w:val="24"/>
        </w:rPr>
        <w:t>令和　　年　　月　　日</w:t>
      </w:r>
    </w:p>
    <w:p>
      <w:pPr>
        <w:pStyle w:val="0"/>
        <w:rPr>
          <w:rFonts w:hint="eastAsia"/>
          <w:color w:val="auto"/>
          <w:sz w:val="24"/>
        </w:rPr>
      </w:pPr>
    </w:p>
    <w:p>
      <w:pPr>
        <w:pStyle w:val="0"/>
        <w:rPr>
          <w:rFonts w:hint="eastAsia"/>
          <w:color w:val="auto"/>
          <w:sz w:val="24"/>
        </w:rPr>
      </w:pPr>
      <w:r>
        <w:rPr>
          <w:rFonts w:hint="eastAsia"/>
          <w:color w:val="auto"/>
          <w:sz w:val="24"/>
        </w:rPr>
        <w:t>信濃町長　　様</w:t>
      </w:r>
    </w:p>
    <w:p>
      <w:pPr>
        <w:pStyle w:val="0"/>
        <w:rPr>
          <w:rFonts w:hint="eastAsia"/>
          <w:color w:val="auto"/>
          <w:sz w:val="24"/>
        </w:rPr>
      </w:pPr>
    </w:p>
    <w:p>
      <w:pPr>
        <w:pStyle w:val="0"/>
        <w:jc w:val="center"/>
        <w:rPr>
          <w:rFonts w:hint="eastAsia"/>
          <w:color w:val="auto"/>
          <w:sz w:val="24"/>
        </w:rPr>
      </w:pPr>
      <w:r>
        <w:rPr>
          <w:rFonts w:hint="eastAsia"/>
          <w:color w:val="auto"/>
          <w:spacing w:val="7"/>
          <w:kern w:val="0"/>
          <w:sz w:val="24"/>
          <w:fitText w:val="1260" w:id="1"/>
        </w:rPr>
        <w:t>入　札　</w:t>
      </w:r>
      <w:r>
        <w:rPr>
          <w:rFonts w:hint="eastAsia"/>
          <w:color w:val="auto"/>
          <w:spacing w:val="2"/>
          <w:kern w:val="0"/>
          <w:sz w:val="24"/>
          <w:fitText w:val="1260" w:id="1"/>
        </w:rPr>
        <w:t>人</w:t>
      </w:r>
    </w:p>
    <w:p>
      <w:pPr>
        <w:pStyle w:val="0"/>
        <w:jc w:val="center"/>
        <w:rPr>
          <w:rFonts w:hint="eastAsia"/>
          <w:color w:val="auto"/>
          <w:sz w:val="24"/>
        </w:rPr>
      </w:pPr>
    </w:p>
    <w:p>
      <w:pPr>
        <w:pStyle w:val="0"/>
        <w:jc w:val="center"/>
        <w:rPr>
          <w:rFonts w:hint="eastAsia"/>
          <w:color w:val="auto"/>
          <w:sz w:val="24"/>
        </w:rPr>
      </w:pPr>
      <w:r>
        <w:rPr>
          <w:rFonts w:hint="eastAsia"/>
          <w:color w:val="auto"/>
          <w:spacing w:val="1"/>
          <w:w w:val="87"/>
          <w:kern w:val="0"/>
          <w:sz w:val="24"/>
          <w:fitText w:val="1260" w:id="2"/>
        </w:rPr>
        <w:t>住　　　　</w:t>
      </w:r>
      <w:r>
        <w:rPr>
          <w:rFonts w:hint="eastAsia"/>
          <w:color w:val="auto"/>
          <w:spacing w:val="0"/>
          <w:w w:val="87"/>
          <w:kern w:val="0"/>
          <w:sz w:val="24"/>
          <w:fitText w:val="1260" w:id="2"/>
        </w:rPr>
        <w:t>所</w:t>
      </w:r>
    </w:p>
    <w:p>
      <w:pPr>
        <w:pStyle w:val="0"/>
        <w:jc w:val="center"/>
        <w:rPr>
          <w:rFonts w:hint="eastAsia"/>
          <w:color w:val="auto"/>
          <w:sz w:val="24"/>
        </w:rPr>
      </w:pPr>
      <w:r>
        <w:rPr>
          <w:rFonts w:hint="eastAsia"/>
          <w:color w:val="auto"/>
          <w:spacing w:val="1"/>
          <w:w w:val="87"/>
          <w:kern w:val="0"/>
          <w:sz w:val="24"/>
          <w:fitText w:val="1260" w:id="3"/>
        </w:rPr>
        <w:t>商号又は名</w:t>
      </w:r>
      <w:r>
        <w:rPr>
          <w:rFonts w:hint="eastAsia"/>
          <w:color w:val="auto"/>
          <w:spacing w:val="0"/>
          <w:w w:val="87"/>
          <w:kern w:val="0"/>
          <w:sz w:val="24"/>
          <w:fitText w:val="1260" w:id="3"/>
        </w:rPr>
        <w:t>称</w:t>
      </w:r>
    </w:p>
    <w:p>
      <w:pPr>
        <w:pStyle w:val="0"/>
        <w:jc w:val="center"/>
        <w:rPr>
          <w:rFonts w:hint="eastAsia"/>
          <w:color w:val="auto"/>
          <w:kern w:val="0"/>
          <w:sz w:val="24"/>
        </w:rPr>
      </w:pPr>
      <w:r>
        <w:rPr>
          <w:rFonts w:hint="eastAsia"/>
          <w:color w:val="auto"/>
          <w:spacing w:val="7"/>
          <w:kern w:val="0"/>
          <w:sz w:val="24"/>
          <w:fitText w:val="1260" w:id="4"/>
        </w:rPr>
        <w:t>代表者氏</w:t>
      </w:r>
      <w:r>
        <w:rPr>
          <w:rFonts w:hint="eastAsia"/>
          <w:color w:val="auto"/>
          <w:spacing w:val="2"/>
          <w:kern w:val="0"/>
          <w:sz w:val="24"/>
          <w:fitText w:val="1260" w:id="4"/>
        </w:rPr>
        <w:t>名</w:t>
      </w:r>
    </w:p>
    <w:p>
      <w:pPr>
        <w:pStyle w:val="0"/>
        <w:jc w:val="center"/>
        <w:rPr>
          <w:rFonts w:hint="eastAsia"/>
          <w:color w:val="auto"/>
          <w:kern w:val="0"/>
          <w:sz w:val="24"/>
        </w:rPr>
      </w:pPr>
    </w:p>
    <w:p>
      <w:pPr>
        <w:pStyle w:val="0"/>
        <w:rPr>
          <w:rFonts w:hint="eastAsia"/>
          <w:color w:val="auto"/>
          <w:kern w:val="0"/>
          <w:sz w:val="24"/>
        </w:rPr>
      </w:pPr>
    </w:p>
    <w:p>
      <w:pPr>
        <w:pStyle w:val="0"/>
        <w:ind w:firstLine="240" w:firstLineChars="100"/>
        <w:rPr>
          <w:rFonts w:hint="eastAsia"/>
          <w:color w:val="auto"/>
          <w:kern w:val="0"/>
          <w:sz w:val="24"/>
        </w:rPr>
      </w:pPr>
      <w:r>
        <w:rPr>
          <w:rFonts w:hint="eastAsia"/>
          <w:color w:val="auto"/>
          <w:kern w:val="0"/>
          <w:sz w:val="24"/>
        </w:rPr>
        <w:t>縦覧に供せられた建設工事請負契約書（案）、設計図書及び入札心得並びに現場を熟覧し、承諾した上で下記のとおり入札します。</w:t>
      </w:r>
    </w:p>
    <w:p>
      <w:pPr>
        <w:pStyle w:val="0"/>
        <w:rPr>
          <w:rFonts w:hint="eastAsia"/>
          <w:color w:val="auto"/>
          <w:kern w:val="0"/>
          <w:sz w:val="24"/>
        </w:rPr>
      </w:pPr>
    </w:p>
    <w:p>
      <w:pPr>
        <w:pStyle w:val="16"/>
        <w:rPr>
          <w:rFonts w:hint="eastAsia"/>
          <w:color w:val="auto"/>
          <w:sz w:val="24"/>
        </w:rPr>
      </w:pPr>
      <w:r>
        <w:rPr>
          <w:rFonts w:hint="eastAsia"/>
          <w:color w:val="auto"/>
          <w:sz w:val="24"/>
        </w:rPr>
        <w:t>記</w:t>
      </w:r>
    </w:p>
    <w:p>
      <w:pPr>
        <w:pStyle w:val="0"/>
        <w:rPr>
          <w:rFonts w:hint="eastAsia"/>
          <w:color w:val="auto"/>
          <w:kern w:val="0"/>
        </w:rPr>
      </w:pPr>
    </w:p>
    <w:tbl>
      <w:tblPr>
        <w:tblStyle w:val="11"/>
        <w:tblW w:w="8860"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60"/>
        <w:gridCol w:w="6800"/>
      </w:tblGrid>
      <w:tr>
        <w:trPr>
          <w:trHeight w:val="660" w:hRule="atLeast"/>
        </w:trPr>
        <w:tc>
          <w:tcPr>
            <w:tcW w:w="2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80"/>
              <w:jc w:val="center"/>
              <w:rPr>
                <w:rFonts w:hint="eastAsia"/>
                <w:color w:val="auto"/>
                <w:kern w:val="0"/>
                <w:sz w:val="24"/>
              </w:rPr>
            </w:pPr>
            <w:r>
              <w:rPr>
                <w:rFonts w:hint="eastAsia"/>
                <w:color w:val="auto"/>
                <w:spacing w:val="120"/>
                <w:kern w:val="0"/>
                <w:sz w:val="24"/>
                <w:fitText w:val="1200" w:id="5"/>
              </w:rPr>
              <w:t>工事</w:t>
            </w:r>
            <w:r>
              <w:rPr>
                <w:rFonts w:hint="eastAsia"/>
                <w:color w:val="auto"/>
                <w:kern w:val="0"/>
                <w:sz w:val="24"/>
                <w:fitText w:val="1200" w:id="5"/>
              </w:rPr>
              <w:t>名</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81"/>
              <w:rPr>
                <w:rFonts w:hint="eastAsia"/>
                <w:color w:val="auto"/>
                <w:kern w:val="0"/>
              </w:rPr>
            </w:pPr>
          </w:p>
        </w:tc>
      </w:tr>
      <w:tr>
        <w:trPr>
          <w:trHeight w:val="660" w:hRule="atLeast"/>
        </w:trPr>
        <w:tc>
          <w:tcPr>
            <w:tcW w:w="2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80"/>
              <w:jc w:val="center"/>
              <w:rPr>
                <w:rFonts w:hint="default"/>
                <w:color w:val="auto"/>
                <w:kern w:val="0"/>
                <w:sz w:val="24"/>
              </w:rPr>
            </w:pPr>
            <w:r>
              <w:rPr>
                <w:rFonts w:hint="eastAsia"/>
                <w:color w:val="auto"/>
                <w:spacing w:val="40"/>
                <w:kern w:val="0"/>
                <w:sz w:val="24"/>
                <w:fitText w:val="1200" w:id="6"/>
              </w:rPr>
              <w:t>工事箇</w:t>
            </w:r>
            <w:r>
              <w:rPr>
                <w:rFonts w:hint="eastAsia"/>
                <w:color w:val="auto"/>
                <w:kern w:val="0"/>
                <w:sz w:val="24"/>
                <w:fitText w:val="1200" w:id="6"/>
              </w:rPr>
              <w:t>所</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81"/>
              <w:rPr>
                <w:rFonts w:hint="eastAsia"/>
                <w:color w:val="auto"/>
                <w:kern w:val="0"/>
              </w:rPr>
            </w:pPr>
          </w:p>
        </w:tc>
      </w:tr>
      <w:tr>
        <w:trPr>
          <w:trHeight w:val="660" w:hRule="atLeast"/>
        </w:trPr>
        <w:tc>
          <w:tcPr>
            <w:tcW w:w="2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80"/>
              <w:jc w:val="center"/>
              <w:rPr>
                <w:rFonts w:hint="default"/>
                <w:color w:val="auto"/>
                <w:kern w:val="0"/>
                <w:sz w:val="24"/>
              </w:rPr>
            </w:pPr>
            <w:r>
              <w:rPr>
                <w:rFonts w:hint="eastAsia"/>
                <w:color w:val="auto"/>
                <w:spacing w:val="40"/>
                <w:kern w:val="0"/>
                <w:sz w:val="24"/>
                <w:fitText w:val="1200" w:id="7"/>
              </w:rPr>
              <w:t>入札金</w:t>
            </w:r>
            <w:r>
              <w:rPr>
                <w:rFonts w:hint="eastAsia"/>
                <w:color w:val="auto"/>
                <w:kern w:val="0"/>
                <w:sz w:val="24"/>
                <w:fitText w:val="1200" w:id="7"/>
              </w:rPr>
              <w:t>額</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81"/>
              <w:rPr>
                <w:rFonts w:hint="eastAsia"/>
                <w:color w:val="auto"/>
                <w:kern w:val="0"/>
              </w:rPr>
            </w:pPr>
          </w:p>
        </w:tc>
      </w:tr>
      <w:tr>
        <w:trPr>
          <w:trHeight w:val="660" w:hRule="atLeast"/>
        </w:trPr>
        <w:tc>
          <w:tcPr>
            <w:tcW w:w="2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80"/>
              <w:jc w:val="center"/>
              <w:rPr>
                <w:rFonts w:hint="eastAsia"/>
                <w:color w:val="auto"/>
                <w:kern w:val="0"/>
                <w:sz w:val="24"/>
              </w:rPr>
            </w:pPr>
            <w:r>
              <w:rPr>
                <w:rFonts w:hint="eastAsia"/>
                <w:color w:val="auto"/>
                <w:spacing w:val="40"/>
                <w:kern w:val="0"/>
                <w:sz w:val="24"/>
                <w:fitText w:val="1200" w:id="8"/>
              </w:rPr>
              <w:t>備　　</w:t>
            </w:r>
            <w:r>
              <w:rPr>
                <w:rFonts w:hint="eastAsia"/>
                <w:color w:val="auto"/>
                <w:kern w:val="0"/>
                <w:sz w:val="24"/>
                <w:fitText w:val="1200" w:id="8"/>
              </w:rPr>
              <w:t>考</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81"/>
              <w:rPr>
                <w:rFonts w:hint="eastAsia"/>
                <w:color w:val="auto"/>
                <w:kern w:val="0"/>
              </w:rPr>
            </w:pPr>
          </w:p>
        </w:tc>
      </w:tr>
    </w:tbl>
    <w:p>
      <w:pPr>
        <w:pStyle w:val="0"/>
        <w:widowControl w:val="1"/>
        <w:jc w:val="left"/>
        <w:rPr>
          <w:rFonts w:hint="default"/>
          <w:color w:val="auto"/>
          <w:sz w:val="24"/>
          <w:shd w:val="clear" w:color="auto" w:fill="auto"/>
        </w:rPr>
      </w:pPr>
    </w:p>
    <w:p>
      <w:pPr>
        <w:pStyle w:val="0"/>
        <w:ind w:left="420" w:leftChars="200" w:firstLine="2160" w:firstLineChars="900"/>
        <w:rPr>
          <w:rFonts w:hint="default"/>
          <w:color w:val="auto"/>
          <w:sz w:val="24"/>
          <w:shd w:val="clear" w:color="auto" w:fill="auto"/>
        </w:rPr>
      </w:pPr>
      <w:r>
        <w:rPr>
          <w:rFonts w:hint="eastAsia"/>
          <w:color w:val="auto"/>
          <w:sz w:val="24"/>
          <w:shd w:val="clear" w:color="auto" w:fill="auto"/>
        </w:rPr>
        <w:t>※以下は、押印を省略する場合のみ記載すること。</w:t>
      </w:r>
    </w:p>
    <w:p>
      <w:pPr>
        <w:pStyle w:val="0"/>
        <w:ind w:left="480" w:hanging="480" w:hangingChars="200"/>
        <w:rPr>
          <w:rFonts w:hint="default"/>
          <w:color w:val="auto"/>
          <w:sz w:val="24"/>
          <w:shd w:val="clear" w:color="auto" w:fill="auto"/>
        </w:rPr>
      </w:pPr>
      <w:r>
        <w:rPr>
          <w:rFonts w:hint="eastAsia"/>
          <w:color w:val="auto"/>
          <w:sz w:val="24"/>
          <w:shd w:val="clear" w:color="auto" w:fill="auto"/>
        </w:rPr>
        <w:t>　　　　　　　　　　　（連絡先は２以上記載すること。）</w:t>
      </w:r>
    </w:p>
    <w:p>
      <w:pPr>
        <w:pStyle w:val="0"/>
        <w:ind w:left="480" w:hanging="480" w:hangingChars="200"/>
        <w:rPr>
          <w:rFonts w:hint="default"/>
          <w:color w:val="auto"/>
          <w:sz w:val="24"/>
          <w:shd w:val="clear" w:color="auto" w:fill="auto"/>
        </w:rPr>
      </w:pPr>
      <w:r>
        <w:rPr>
          <w:rFonts w:hint="eastAsia"/>
          <w:color w:val="auto"/>
          <w:sz w:val="24"/>
          <w:shd w:val="clear" w:color="auto" w:fill="auto"/>
        </w:rPr>
        <w:t>　　　　　　　　　　</w:t>
      </w:r>
      <w:r>
        <w:rPr>
          <w:rFonts w:hint="eastAsia"/>
          <w:color w:val="auto"/>
          <w:sz w:val="24"/>
          <w:shd w:val="clear" w:color="auto" w:fill="auto"/>
        </w:rPr>
        <w:tab/>
      </w:r>
      <w:r>
        <w:rPr>
          <w:rFonts w:hint="eastAsia"/>
          <w:color w:val="auto"/>
          <w:sz w:val="24"/>
          <w:shd w:val="clear" w:color="auto" w:fill="auto"/>
        </w:rPr>
        <w:t>本件責任者（会社名・部署名・氏名）：</w:t>
      </w:r>
    </w:p>
    <w:p>
      <w:pPr>
        <w:pStyle w:val="0"/>
        <w:ind w:left="480" w:hanging="480" w:hangingChars="200"/>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担当者（会社名・部署名・氏名）：</w:t>
      </w:r>
    </w:p>
    <w:p>
      <w:pPr>
        <w:pStyle w:val="0"/>
        <w:ind w:left="480" w:hanging="480" w:hangingChars="200"/>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連絡先１：</w:t>
      </w:r>
    </w:p>
    <w:p>
      <w:pPr>
        <w:pStyle w:val="0"/>
        <w:widowControl w:val="1"/>
        <w:jc w:val="left"/>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連絡先２：</w:t>
      </w:r>
    </w:p>
    <w:p>
      <w:pPr>
        <w:pStyle w:val="0"/>
        <w:widowControl w:val="1"/>
        <w:jc w:val="left"/>
        <w:rPr>
          <w:rFonts w:hint="default"/>
          <w:color w:val="auto"/>
          <w:sz w:val="24"/>
          <w:shd w:val="clear" w:color="auto" w:fill="auto"/>
        </w:rPr>
      </w:pPr>
    </w:p>
    <w:p>
      <w:pPr>
        <w:pStyle w:val="0"/>
        <w:widowControl w:val="1"/>
        <w:jc w:val="left"/>
        <w:rPr>
          <w:rFonts w:hint="default"/>
          <w:color w:val="auto"/>
          <w:sz w:val="24"/>
          <w:shd w:val="clear" w:color="auto" w:fill="auto"/>
        </w:rPr>
      </w:pPr>
      <w:r>
        <w:rPr>
          <w:rFonts w:hint="eastAsia"/>
          <w:color w:val="auto"/>
          <w:sz w:val="24"/>
          <w:shd w:val="clear" w:color="auto" w:fill="auto"/>
        </w:rPr>
        <w:t>別記様式２（第</w:t>
      </w:r>
      <w:r>
        <w:rPr>
          <w:rFonts w:hint="eastAsia"/>
          <w:color w:val="auto"/>
          <w:sz w:val="24"/>
          <w:shd w:val="clear" w:color="auto" w:fill="auto"/>
        </w:rPr>
        <w:t>5</w:t>
      </w:r>
      <w:r>
        <w:rPr>
          <w:rFonts w:hint="eastAsia"/>
          <w:color w:val="auto"/>
          <w:sz w:val="24"/>
          <w:shd w:val="clear" w:color="auto" w:fill="auto"/>
        </w:rPr>
        <w:t>条関係）</w:t>
      </w:r>
    </w:p>
    <w:p>
      <w:pPr>
        <w:pStyle w:val="0"/>
        <w:rPr>
          <w:rFonts w:hint="default"/>
          <w:color w:val="auto"/>
          <w:sz w:val="24"/>
          <w:shd w:val="clear" w:color="auto" w:fill="auto"/>
        </w:rPr>
      </w:pPr>
    </w:p>
    <w:p>
      <w:pPr>
        <w:pStyle w:val="0"/>
        <w:jc w:val="center"/>
        <w:rPr>
          <w:rFonts w:hint="default"/>
          <w:color w:val="auto"/>
          <w:sz w:val="24"/>
          <w:shd w:val="clear" w:color="auto" w:fill="auto"/>
        </w:rPr>
      </w:pPr>
      <w:r>
        <w:rPr>
          <w:rFonts w:hint="eastAsia"/>
          <w:color w:val="auto"/>
          <w:spacing w:val="120"/>
          <w:kern w:val="0"/>
          <w:sz w:val="24"/>
          <w:shd w:val="clear" w:color="auto" w:fill="auto"/>
          <w:fitText w:val="2160" w:id="9"/>
        </w:rPr>
        <w:t>入札辞退</w:t>
      </w:r>
      <w:r>
        <w:rPr>
          <w:rFonts w:hint="eastAsia"/>
          <w:color w:val="auto"/>
          <w:kern w:val="0"/>
          <w:sz w:val="24"/>
          <w:shd w:val="clear" w:color="auto" w:fill="auto"/>
          <w:fitText w:val="2160" w:id="9"/>
        </w:rPr>
        <w:t>届</w:t>
      </w:r>
    </w:p>
    <w:p>
      <w:pPr>
        <w:pStyle w:val="0"/>
        <w:rPr>
          <w:rFonts w:hint="default"/>
          <w:color w:val="auto"/>
          <w:sz w:val="24"/>
          <w:shd w:val="clear" w:color="auto" w:fill="auto"/>
        </w:rPr>
      </w:pPr>
      <w:r>
        <w:rPr>
          <w:rFonts w:hint="eastAsia"/>
          <w:color w:val="auto"/>
          <w:sz w:val="24"/>
          <w:shd w:val="clear" w:color="auto" w:fill="auto"/>
        </w:rPr>
        <w:t>　　　　　　　　　　　　　　　　　　　　　　　　　　　　年　　月　　日</w:t>
      </w:r>
    </w:p>
    <w:p>
      <w:pPr>
        <w:pStyle w:val="0"/>
        <w:rPr>
          <w:rFonts w:hint="default"/>
          <w:color w:val="auto"/>
          <w:sz w:val="24"/>
          <w:shd w:val="clear" w:color="auto" w:fill="auto"/>
        </w:rPr>
      </w:pPr>
      <w:r>
        <w:rPr>
          <w:rFonts w:hint="eastAsia"/>
          <w:color w:val="auto"/>
          <w:sz w:val="24"/>
          <w:shd w:val="clear" w:color="auto" w:fill="auto"/>
        </w:rPr>
        <w:t>（発注機関の長）　　　　様</w:t>
      </w:r>
    </w:p>
    <w:p>
      <w:pPr>
        <w:pStyle w:val="0"/>
        <w:rPr>
          <w:rFonts w:hint="default"/>
          <w:color w:val="auto"/>
          <w:sz w:val="24"/>
          <w:shd w:val="clear" w:color="auto" w:fill="auto"/>
        </w:rPr>
      </w:pPr>
    </w:p>
    <w:p>
      <w:pPr>
        <w:pStyle w:val="0"/>
        <w:rPr>
          <w:rFonts w:hint="default"/>
          <w:color w:val="auto"/>
          <w:sz w:val="24"/>
          <w:shd w:val="clear" w:color="auto" w:fill="auto"/>
        </w:rPr>
      </w:pPr>
      <w:r>
        <w:rPr>
          <w:rFonts w:hint="eastAsia"/>
          <w:color w:val="auto"/>
          <w:sz w:val="24"/>
          <w:shd w:val="clear" w:color="auto" w:fill="auto"/>
        </w:rPr>
        <w:t>　　　　　　　　　　　　　　　　　　住　　　　所</w:t>
      </w:r>
    </w:p>
    <w:p>
      <w:pPr>
        <w:pStyle w:val="0"/>
        <w:rPr>
          <w:rFonts w:hint="default"/>
          <w:color w:val="auto"/>
          <w:sz w:val="24"/>
          <w:shd w:val="clear" w:color="auto" w:fill="auto"/>
        </w:rPr>
      </w:pPr>
      <w:r>
        <w:rPr>
          <w:rFonts w:hint="eastAsia"/>
          <w:color w:val="auto"/>
          <w:sz w:val="24"/>
          <w:shd w:val="clear" w:color="auto" w:fill="auto"/>
        </w:rPr>
        <w:t>　　　　　　　　　　　　　　　　　　商号又は名称</w:t>
      </w:r>
    </w:p>
    <w:p>
      <w:pPr>
        <w:pStyle w:val="0"/>
        <w:rPr>
          <w:rFonts w:hint="default"/>
          <w:color w:val="auto"/>
          <w:sz w:val="24"/>
          <w:shd w:val="clear" w:color="auto" w:fill="auto"/>
        </w:rPr>
      </w:pPr>
      <w:r>
        <w:rPr>
          <w:rFonts w:hint="eastAsia"/>
          <w:color w:val="auto"/>
          <w:sz w:val="24"/>
          <w:shd w:val="clear" w:color="auto" w:fill="auto"/>
        </w:rPr>
        <w:t>　　　　　　　　　　　　　　　　　　</w:t>
      </w:r>
      <w:r>
        <w:rPr>
          <w:rFonts w:hint="eastAsia"/>
          <w:color w:val="auto"/>
          <w:spacing w:val="30"/>
          <w:kern w:val="0"/>
          <w:sz w:val="24"/>
          <w:shd w:val="clear" w:color="auto" w:fill="auto"/>
          <w:fitText w:val="1440" w:id="10"/>
        </w:rPr>
        <w:t>代表者氏</w:t>
      </w:r>
      <w:r>
        <w:rPr>
          <w:rFonts w:hint="eastAsia"/>
          <w:color w:val="auto"/>
          <w:kern w:val="0"/>
          <w:sz w:val="24"/>
          <w:shd w:val="clear" w:color="auto" w:fill="auto"/>
          <w:fitText w:val="1440" w:id="10"/>
        </w:rPr>
        <w:t>名</w:t>
      </w:r>
      <w:r>
        <w:rPr>
          <w:rFonts w:hint="eastAsia"/>
          <w:color w:val="auto"/>
          <w:sz w:val="24"/>
          <w:shd w:val="clear" w:color="auto" w:fill="auto"/>
        </w:rPr>
        <w:t>　　　　　　　　　　　</w:t>
      </w:r>
    </w:p>
    <w:p>
      <w:pPr>
        <w:pStyle w:val="0"/>
        <w:rPr>
          <w:rFonts w:hint="default"/>
          <w:color w:val="auto"/>
          <w:sz w:val="24"/>
          <w:shd w:val="clear" w:color="auto" w:fill="auto"/>
        </w:rPr>
      </w:pPr>
    </w:p>
    <w:p>
      <w:pPr>
        <w:pStyle w:val="0"/>
        <w:ind w:firstLine="240" w:firstLineChars="100"/>
        <w:rPr>
          <w:rFonts w:hint="default"/>
          <w:color w:val="auto"/>
          <w:sz w:val="24"/>
          <w:shd w:val="clear" w:color="auto" w:fill="auto"/>
        </w:rPr>
      </w:pPr>
      <w:r>
        <w:rPr>
          <w:rFonts w:hint="eastAsia"/>
          <w:color w:val="auto"/>
          <w:sz w:val="24"/>
          <w:shd w:val="clear" w:color="auto" w:fill="auto"/>
        </w:rPr>
        <w:t>下記の工事（業務）について指名を受けましたが、下記の理由により入札を辞退します。</w:t>
      </w:r>
    </w:p>
    <w:p>
      <w:pPr>
        <w:pStyle w:val="0"/>
        <w:ind w:firstLine="240" w:firstLineChars="100"/>
        <w:rPr>
          <w:rFonts w:hint="default"/>
          <w:color w:val="auto"/>
          <w:sz w:val="24"/>
          <w:shd w:val="clear" w:color="auto" w:fill="auto"/>
        </w:rPr>
      </w:pPr>
    </w:p>
    <w:p>
      <w:pPr>
        <w:pStyle w:val="0"/>
        <w:ind w:firstLine="240" w:firstLineChars="100"/>
        <w:rPr>
          <w:rFonts w:hint="default"/>
          <w:color w:val="auto"/>
          <w:sz w:val="24"/>
          <w:u w:val="single" w:color="auto"/>
          <w:shd w:val="clear" w:color="auto" w:fill="auto"/>
        </w:rPr>
      </w:pPr>
      <w:r>
        <w:rPr>
          <w:rFonts w:hint="eastAsia"/>
          <w:color w:val="auto"/>
          <w:sz w:val="24"/>
          <w:shd w:val="clear" w:color="auto" w:fill="auto"/>
        </w:rPr>
        <w:t>　　　　</w:t>
      </w:r>
      <w:r>
        <w:rPr>
          <w:rFonts w:hint="eastAsia"/>
          <w:color w:val="auto"/>
          <w:sz w:val="24"/>
          <w:u w:val="single" w:color="auto"/>
          <w:shd w:val="clear" w:color="auto" w:fill="auto"/>
        </w:rPr>
        <w:t>工事（業務）名　　　　　　　　　　　　　　　　　</w:t>
      </w:r>
    </w:p>
    <w:p>
      <w:pPr>
        <w:pStyle w:val="0"/>
        <w:ind w:firstLine="240" w:firstLineChars="100"/>
        <w:rPr>
          <w:rFonts w:hint="default"/>
          <w:color w:val="auto"/>
          <w:sz w:val="24"/>
          <w:u w:val="single" w:color="auto"/>
          <w:shd w:val="clear" w:color="auto" w:fill="auto"/>
        </w:rPr>
      </w:pPr>
      <w:r>
        <w:rPr>
          <w:rFonts w:hint="eastAsia"/>
          <w:color w:val="auto"/>
          <w:sz w:val="24"/>
          <w:shd w:val="clear" w:color="auto" w:fill="auto"/>
        </w:rPr>
        <w:t>　　　　</w:t>
      </w:r>
      <w:r>
        <w:rPr>
          <w:rFonts w:hint="eastAsia"/>
          <w:color w:val="auto"/>
          <w:sz w:val="24"/>
          <w:u w:val="single" w:color="auto"/>
          <w:shd w:val="clear" w:color="auto" w:fill="auto"/>
        </w:rPr>
        <w:t>工事（業務）箇所　　　　　　　　　　　　　　　　</w:t>
      </w:r>
    </w:p>
    <w:p>
      <w:pPr>
        <w:pStyle w:val="0"/>
        <w:ind w:firstLine="240" w:firstLineChars="100"/>
        <w:rPr>
          <w:rFonts w:hint="default"/>
          <w:color w:val="auto"/>
          <w:sz w:val="24"/>
          <w:shd w:val="clear" w:color="auto" w:fill="auto"/>
        </w:rPr>
      </w:pPr>
    </w:p>
    <w:p>
      <w:pPr>
        <w:pStyle w:val="16"/>
        <w:rPr>
          <w:rFonts w:hint="default"/>
          <w:color w:val="auto"/>
          <w:shd w:val="clear" w:color="auto" w:fill="auto"/>
        </w:rPr>
      </w:pPr>
      <w:r>
        <w:rPr>
          <w:rFonts w:hint="eastAsia"/>
          <w:color w:val="auto"/>
          <w:shd w:val="clear" w:color="auto" w:fill="auto"/>
        </w:rPr>
        <w:t>記</w:t>
      </w:r>
    </w:p>
    <w:p>
      <w:pPr>
        <w:pStyle w:val="17"/>
        <w:ind w:right="960"/>
        <w:jc w:val="both"/>
        <w:rPr>
          <w:rFonts w:hint="default"/>
          <w:color w:val="auto"/>
          <w:shd w:val="clear" w:color="auto" w:fill="auto"/>
        </w:rPr>
      </w:pPr>
      <w:r>
        <w:rPr>
          <w:rFonts w:hint="eastAsia"/>
          <w:color w:val="auto"/>
          <w:shd w:val="clear" w:color="auto" w:fill="auto"/>
        </w:rPr>
        <w:t>辞退理由（該当する番号に○印を付すこと）</w:t>
      </w:r>
    </w:p>
    <w:p>
      <w:pPr>
        <w:pStyle w:val="17"/>
        <w:ind w:right="44"/>
        <w:jc w:val="both"/>
        <w:rPr>
          <w:rFonts w:hint="default"/>
          <w:color w:val="auto"/>
          <w:shd w:val="clear" w:color="auto" w:fill="auto"/>
        </w:rPr>
      </w:pPr>
      <w:r>
        <w:rPr>
          <w:rFonts w:hint="eastAsia"/>
          <w:color w:val="auto"/>
          <w:shd w:val="clear" w:color="auto" w:fill="auto"/>
        </w:rPr>
        <w:t>　１　手持工事（業務）があり、受注しても技術者の配置等ができないため。</w:t>
      </w:r>
    </w:p>
    <w:p>
      <w:pPr>
        <w:pStyle w:val="0"/>
        <w:rPr>
          <w:rFonts w:hint="default"/>
          <w:color w:val="auto"/>
          <w:sz w:val="24"/>
          <w:shd w:val="clear" w:color="auto" w:fill="auto"/>
        </w:rPr>
      </w:pPr>
      <w:r>
        <w:rPr>
          <w:rFonts w:hint="eastAsia"/>
          <w:color w:val="auto"/>
          <w:sz w:val="24"/>
          <w:shd w:val="clear" w:color="auto" w:fill="auto"/>
        </w:rPr>
        <w:t>　２　経営事項審査の有効期間が経過しているため。</w:t>
      </w:r>
    </w:p>
    <w:p>
      <w:pPr>
        <w:pStyle w:val="0"/>
        <w:rPr>
          <w:rFonts w:hint="default"/>
          <w:color w:val="auto"/>
          <w:sz w:val="24"/>
          <w:shd w:val="clear" w:color="auto" w:fill="auto"/>
        </w:rPr>
      </w:pPr>
      <w:r>
        <w:rPr>
          <w:rFonts w:hint="eastAsia"/>
          <w:color w:val="auto"/>
          <w:sz w:val="24"/>
          <w:shd w:val="clear" w:color="auto" w:fill="auto"/>
        </w:rPr>
        <w:t>　３　営業停止処分（指名停止措置）を受けているため。</w:t>
      </w:r>
    </w:p>
    <w:p>
      <w:pPr>
        <w:pStyle w:val="0"/>
        <w:rPr>
          <w:rFonts w:hint="default"/>
          <w:color w:val="auto"/>
          <w:sz w:val="24"/>
          <w:shd w:val="clear" w:color="auto" w:fill="auto"/>
        </w:rPr>
      </w:pPr>
      <w:r>
        <w:rPr>
          <w:rFonts w:hint="eastAsia"/>
          <w:color w:val="auto"/>
          <w:sz w:val="24"/>
          <w:shd w:val="clear" w:color="auto" w:fill="auto"/>
        </w:rPr>
        <w:t>　４　その他（具体的に記入すること。）</w:t>
      </w:r>
    </w:p>
    <w:p>
      <w:pPr>
        <w:pStyle w:val="0"/>
        <w:rPr>
          <w:rFonts w:hint="default"/>
          <w:color w:val="auto"/>
          <w:sz w:val="24"/>
          <w:u w:val="single" w:color="auto"/>
          <w:shd w:val="clear" w:color="auto" w:fill="auto"/>
        </w:rPr>
      </w:pPr>
      <w:r>
        <w:rPr>
          <w:rFonts w:hint="eastAsia"/>
          <w:color w:val="auto"/>
          <w:sz w:val="24"/>
          <w:shd w:val="clear" w:color="auto" w:fill="auto"/>
        </w:rPr>
        <w:t>　　　</w:t>
      </w:r>
      <w:r>
        <w:rPr>
          <w:rFonts w:hint="eastAsia"/>
          <w:color w:val="auto"/>
          <w:sz w:val="24"/>
          <w:u w:val="single" w:color="auto"/>
          <w:shd w:val="clear" w:color="auto" w:fill="auto"/>
        </w:rPr>
        <w:t>　　　　　　　　　　　　　　　　　　　　　　　　　　　　　　　　</w:t>
      </w:r>
    </w:p>
    <w:p>
      <w:pPr>
        <w:pStyle w:val="0"/>
        <w:rPr>
          <w:rFonts w:hint="default"/>
          <w:color w:val="auto"/>
          <w:sz w:val="24"/>
          <w:u w:val="single" w:color="auto"/>
          <w:shd w:val="clear" w:color="auto" w:fill="auto"/>
        </w:rPr>
      </w:pPr>
      <w:r>
        <w:rPr>
          <w:rFonts w:hint="eastAsia"/>
          <w:color w:val="auto"/>
          <w:sz w:val="24"/>
          <w:shd w:val="clear" w:color="auto" w:fill="auto"/>
        </w:rPr>
        <w:t>　　　</w:t>
      </w:r>
      <w:r>
        <w:rPr>
          <w:rFonts w:hint="eastAsia"/>
          <w:color w:val="auto"/>
          <w:sz w:val="24"/>
          <w:u w:val="single" w:color="auto"/>
          <w:shd w:val="clear" w:color="auto" w:fill="auto"/>
        </w:rPr>
        <w:t>　　　　　　　　　　　　　　　　　　　　　　　　　　　　　　　　</w:t>
      </w:r>
    </w:p>
    <w:p>
      <w:pPr>
        <w:pStyle w:val="0"/>
        <w:rPr>
          <w:rFonts w:hint="default"/>
          <w:color w:val="auto"/>
          <w:sz w:val="24"/>
          <w:shd w:val="clear" w:color="auto" w:fill="auto"/>
        </w:rPr>
      </w:pPr>
    </w:p>
    <w:p>
      <w:pPr>
        <w:pStyle w:val="0"/>
        <w:ind w:left="480" w:hanging="480" w:hangingChars="200"/>
        <w:rPr>
          <w:rFonts w:hint="default"/>
          <w:color w:val="auto"/>
          <w:sz w:val="24"/>
          <w:shd w:val="clear" w:color="auto" w:fill="auto"/>
        </w:rPr>
      </w:pPr>
      <w:r>
        <w:rPr>
          <w:rFonts w:hint="eastAsia"/>
          <w:color w:val="auto"/>
          <w:sz w:val="24"/>
          <w:shd w:val="clear" w:color="auto" w:fill="auto"/>
        </w:rPr>
        <w:t>　※入札辞退届を提出したことをもって、以降の競争入札の指名等に不利益な取扱いはいたしません。</w:t>
      </w:r>
    </w:p>
    <w:p>
      <w:pPr>
        <w:pStyle w:val="0"/>
        <w:ind w:left="480" w:hanging="480" w:hangingChars="200"/>
        <w:rPr>
          <w:rFonts w:hint="default"/>
          <w:color w:val="auto"/>
          <w:sz w:val="24"/>
          <w:shd w:val="clear" w:color="auto" w:fill="auto"/>
        </w:rPr>
      </w:pPr>
    </w:p>
    <w:p>
      <w:pPr>
        <w:pStyle w:val="0"/>
        <w:ind w:left="480" w:hanging="480" w:hangingChars="200"/>
        <w:rPr>
          <w:rFonts w:hint="default"/>
          <w:color w:val="auto"/>
          <w:sz w:val="24"/>
          <w:shd w:val="clear" w:color="auto" w:fill="auto"/>
        </w:rPr>
      </w:pPr>
    </w:p>
    <w:p>
      <w:pPr>
        <w:pStyle w:val="0"/>
        <w:ind w:left="480" w:hanging="480" w:hangingChars="200"/>
        <w:rPr>
          <w:rFonts w:hint="default"/>
          <w:color w:val="auto"/>
          <w:sz w:val="24"/>
          <w:shd w:val="clear" w:color="auto" w:fill="auto"/>
        </w:rPr>
      </w:pPr>
      <w:r>
        <w:rPr>
          <w:rFonts w:hint="eastAsia"/>
          <w:color w:val="auto"/>
          <w:sz w:val="24"/>
          <w:shd w:val="clear" w:color="auto" w:fill="auto"/>
        </w:rPr>
        <w:t>　　　　　　　※以下は、押印を省略する場合のみ記載すること。</w:t>
      </w:r>
    </w:p>
    <w:p>
      <w:pPr>
        <w:pStyle w:val="0"/>
        <w:ind w:left="480" w:hanging="480" w:hangingChars="200"/>
        <w:rPr>
          <w:rFonts w:hint="default"/>
          <w:color w:val="auto"/>
          <w:sz w:val="24"/>
          <w:shd w:val="clear" w:color="auto" w:fill="auto"/>
        </w:rPr>
      </w:pPr>
      <w:r>
        <w:rPr>
          <w:rFonts w:hint="eastAsia"/>
          <w:color w:val="auto"/>
          <w:sz w:val="24"/>
          <w:shd w:val="clear" w:color="auto" w:fill="auto"/>
        </w:rPr>
        <w:t>　　　　　　　　（連絡先は２以上記載すること。）</w:t>
      </w:r>
    </w:p>
    <w:p>
      <w:pPr>
        <w:pStyle w:val="0"/>
        <w:ind w:left="480" w:hanging="480" w:hangingChars="200"/>
        <w:rPr>
          <w:rFonts w:hint="default"/>
          <w:color w:val="auto"/>
          <w:sz w:val="24"/>
          <w:shd w:val="clear" w:color="auto" w:fill="auto"/>
        </w:rPr>
      </w:pPr>
      <w:r>
        <w:rPr>
          <w:rFonts w:hint="eastAsia"/>
          <w:color w:val="auto"/>
          <w:sz w:val="24"/>
          <w:shd w:val="clear" w:color="auto" w:fill="auto"/>
        </w:rPr>
        <w:t>　　　　　　　　　</w:t>
      </w:r>
      <w:r>
        <w:rPr>
          <w:rFonts w:hint="eastAsia"/>
          <w:color w:val="auto"/>
          <w:sz w:val="24"/>
          <w:shd w:val="clear" w:color="auto" w:fill="auto"/>
        </w:rPr>
        <w:tab/>
      </w:r>
      <w:r>
        <w:rPr>
          <w:rFonts w:hint="eastAsia"/>
          <w:color w:val="auto"/>
          <w:sz w:val="24"/>
          <w:shd w:val="clear" w:color="auto" w:fill="auto"/>
        </w:rPr>
        <w:t>本件責任者（会社名・部署名・氏名）：</w:t>
      </w:r>
    </w:p>
    <w:p>
      <w:pPr>
        <w:pStyle w:val="0"/>
        <w:ind w:left="480" w:hanging="480" w:hangingChars="200"/>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担当者（会社名・部署名・氏名）：</w:t>
      </w:r>
    </w:p>
    <w:p>
      <w:pPr>
        <w:pStyle w:val="0"/>
        <w:ind w:left="480" w:hanging="480" w:hangingChars="200"/>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連絡先１：</w:t>
      </w:r>
    </w:p>
    <w:p>
      <w:pPr>
        <w:pStyle w:val="0"/>
        <w:ind w:left="480" w:hanging="480" w:hangingChars="200"/>
        <w:rPr>
          <w:rFonts w:hint="default"/>
          <w:color w:val="auto"/>
          <w:sz w:val="24"/>
          <w:shd w:val="clear" w:color="auto" w:fill="auto"/>
        </w:rPr>
      </w:pP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ab/>
      </w:r>
      <w:r>
        <w:rPr>
          <w:rFonts w:hint="eastAsia"/>
          <w:color w:val="auto"/>
          <w:sz w:val="24"/>
          <w:shd w:val="clear" w:color="auto" w:fill="auto"/>
        </w:rPr>
        <w:t>連絡先２：</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明朝-WinCharSetFFFF-H">
    <w:panose1 w:val="00000000000000000000"/>
    <w:charset w:val="80"/>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52650267"/>
      <w:docPartObj>
        <w:docPartGallery w:val="Page Numbers (Bottom of Page)"/>
        <w:docPartUnique/>
      </w:docPartObj>
    </w:sdtPr>
    <w:sdtEndPr>
      <w:rPr>
        <w:rFonts w:hint="default"/>
      </w:rPr>
    </w:sdtEndPr>
    <w:sdtContent>
      <w:p>
        <w:pPr>
          <w:pStyle w:val="20"/>
          <w:jc w:val="right"/>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Note Heading"/>
    <w:basedOn w:val="0"/>
    <w:next w:val="0"/>
    <w:link w:val="0"/>
    <w:uiPriority w:val="0"/>
    <w:pPr>
      <w:jc w:val="center"/>
    </w:pPr>
    <w:rPr>
      <w:sz w:val="24"/>
    </w:rPr>
  </w:style>
  <w:style w:type="paragraph" w:styleId="17">
    <w:name w:val="Closing"/>
    <w:basedOn w:val="0"/>
    <w:next w:val="17"/>
    <w:link w:val="0"/>
    <w:uiPriority w:val="0"/>
    <w:pPr>
      <w:jc w:val="right"/>
    </w:pPr>
    <w:rPr>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532</TotalTime>
  <Pages>7</Pages>
  <Words>71</Words>
  <Characters>4508</Characters>
  <Application>JUST Note</Application>
  <Lines>251</Lines>
  <Paragraphs>125</Paragraphs>
  <Company>信濃町役場</Company>
  <CharactersWithSpaces>4879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入札心得</dc:title>
  <dc:creator>WEB21</dc:creator>
  <cp:lastModifiedBy>JWS17004</cp:lastModifiedBy>
  <cp:lastPrinted>2021-06-10T01:03:05Z</cp:lastPrinted>
  <dcterms:created xsi:type="dcterms:W3CDTF">2016-08-01T07:31:00Z</dcterms:created>
  <dcterms:modified xsi:type="dcterms:W3CDTF">2021-06-10T01:13:41Z</dcterms:modified>
  <cp:revision>5</cp:revision>
</cp:coreProperties>
</file>