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487"/>
        <w:ind w:left="660" w:hanging="22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○</w:t>
      </w:r>
      <w:r>
        <w:rPr>
          <w:rFonts w:ascii="MS Mincho" w:hAnsi="MS Mincho"/>
          <w:color w:val="000000"/>
          <w:spacing w:val="0"/>
          <w:sz w:val="22"/>
          <w:lang w:val="ja-JP"/>
        </w:rPr>
        <w:t>鳥獣被害防止電気柵普及促進補助金交付要綱</w:t>
      </w:r>
    </w:p>
    <w:p>
      <w:pPr>
        <w:pStyle w:val="Normal"/>
        <w:spacing w:lineRule="atLeast" w:line="487"/>
        <w:ind w:hanging="0"/>
        <w:jc w:val="right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平成</w:t>
      </w:r>
      <w:r>
        <w:rPr>
          <w:rFonts w:ascii="MS Mincho" w:hAnsi="MS Mincho"/>
          <w:color w:val="000000"/>
          <w:spacing w:val="0"/>
          <w:sz w:val="22"/>
          <w:lang w:val="ja-JP"/>
        </w:rPr>
        <w:t>27</w:t>
      </w:r>
      <w:r>
        <w:rPr>
          <w:rFonts w:ascii="MS Mincho" w:hAnsi="MS Mincho"/>
          <w:color w:val="000000"/>
          <w:spacing w:val="0"/>
          <w:sz w:val="22"/>
          <w:lang w:val="ja-JP"/>
        </w:rPr>
        <w:t>年３月</w:t>
      </w:r>
      <w:r>
        <w:rPr>
          <w:rFonts w:ascii="MS Mincho" w:hAnsi="MS Mincho"/>
          <w:color w:val="000000"/>
          <w:spacing w:val="0"/>
          <w:sz w:val="22"/>
          <w:lang w:val="ja-JP"/>
        </w:rPr>
        <w:t>16</w:t>
      </w:r>
      <w:r>
        <w:rPr>
          <w:rFonts w:ascii="MS Mincho" w:hAnsi="MS Mincho"/>
          <w:color w:val="000000"/>
          <w:spacing w:val="0"/>
          <w:sz w:val="22"/>
          <w:lang w:val="ja-JP"/>
        </w:rPr>
        <w:t>日信濃町告示第</w:t>
      </w:r>
      <w:r>
        <w:rPr>
          <w:rFonts w:ascii="MS Mincho" w:hAnsi="MS Mincho"/>
          <w:color w:val="000000"/>
          <w:spacing w:val="0"/>
          <w:sz w:val="22"/>
          <w:lang w:val="ja-JP"/>
        </w:rPr>
        <w:t>17</w:t>
      </w:r>
      <w:r>
        <w:rPr>
          <w:rFonts w:ascii="MS Mincho" w:hAnsi="MS Mincho"/>
          <w:color w:val="000000"/>
          <w:spacing w:val="0"/>
          <w:sz w:val="22"/>
          <w:lang w:val="ja-JP"/>
        </w:rPr>
        <w:t>号</w:t>
      </w:r>
    </w:p>
    <w:p>
      <w:pPr>
        <w:pStyle w:val="Normal"/>
        <w:spacing w:lineRule="atLeast" w:line="487"/>
        <w:ind w:left="1760" w:hanging="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改正</w:t>
      </w:r>
    </w:p>
    <w:p>
      <w:pPr>
        <w:pStyle w:val="Normal"/>
        <w:spacing w:lineRule="atLeast" w:line="487"/>
        <w:ind w:left="2640" w:hanging="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平成</w:t>
      </w:r>
      <w:r>
        <w:rPr>
          <w:rFonts w:ascii="MS Mincho" w:hAnsi="MS Mincho"/>
          <w:color w:val="000000"/>
          <w:spacing w:val="0"/>
          <w:sz w:val="22"/>
          <w:lang w:val="ja-JP"/>
        </w:rPr>
        <w:t>28</w:t>
      </w:r>
      <w:r>
        <w:rPr>
          <w:rFonts w:ascii="MS Mincho" w:hAnsi="MS Mincho"/>
          <w:color w:val="000000"/>
          <w:spacing w:val="0"/>
          <w:sz w:val="22"/>
          <w:lang w:val="ja-JP"/>
        </w:rPr>
        <w:t>年４月１日告示第</w:t>
      </w:r>
      <w:r>
        <w:rPr>
          <w:rFonts w:ascii="MS Mincho" w:hAnsi="MS Mincho"/>
          <w:color w:val="000000"/>
          <w:spacing w:val="0"/>
          <w:sz w:val="22"/>
          <w:lang w:val="ja-JP"/>
        </w:rPr>
        <w:t>52</w:t>
      </w:r>
      <w:r>
        <w:rPr>
          <w:rFonts w:ascii="MS Mincho" w:hAnsi="MS Mincho"/>
          <w:color w:val="000000"/>
          <w:spacing w:val="0"/>
          <w:sz w:val="22"/>
          <w:lang w:val="ja-JP"/>
        </w:rPr>
        <w:t>号</w:t>
      </w:r>
    </w:p>
    <w:p>
      <w:pPr>
        <w:pStyle w:val="Normal"/>
        <w:spacing w:lineRule="atLeast" w:line="487"/>
        <w:ind w:left="2640" w:hanging="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平成</w:t>
      </w:r>
      <w:r>
        <w:rPr>
          <w:rFonts w:ascii="MS Mincho" w:hAnsi="MS Mincho"/>
          <w:color w:val="000000"/>
          <w:spacing w:val="0"/>
          <w:sz w:val="22"/>
          <w:lang w:val="ja-JP"/>
        </w:rPr>
        <w:t>31</w:t>
      </w:r>
      <w:r>
        <w:rPr>
          <w:rFonts w:ascii="MS Mincho" w:hAnsi="MS Mincho"/>
          <w:color w:val="000000"/>
          <w:spacing w:val="0"/>
          <w:sz w:val="22"/>
          <w:lang w:val="ja-JP"/>
        </w:rPr>
        <w:t>年３月</w:t>
      </w:r>
      <w:r>
        <w:rPr>
          <w:rFonts w:ascii="MS Mincho" w:hAnsi="MS Mincho"/>
          <w:color w:val="000000"/>
          <w:spacing w:val="0"/>
          <w:sz w:val="22"/>
          <w:lang w:val="ja-JP"/>
        </w:rPr>
        <w:t>22</w:t>
      </w:r>
      <w:r>
        <w:rPr>
          <w:rFonts w:ascii="MS Mincho" w:hAnsi="MS Mincho"/>
          <w:color w:val="000000"/>
          <w:spacing w:val="0"/>
          <w:sz w:val="22"/>
          <w:lang w:val="ja-JP"/>
        </w:rPr>
        <w:t>日告示第</w:t>
      </w:r>
      <w:r>
        <w:rPr>
          <w:rFonts w:ascii="MS Mincho" w:hAnsi="MS Mincho"/>
          <w:color w:val="000000"/>
          <w:spacing w:val="0"/>
          <w:sz w:val="22"/>
          <w:lang w:val="ja-JP"/>
        </w:rPr>
        <w:t>26</w:t>
      </w:r>
      <w:r>
        <w:rPr>
          <w:rFonts w:ascii="MS Mincho" w:hAnsi="MS Mincho"/>
          <w:color w:val="000000"/>
          <w:spacing w:val="0"/>
          <w:sz w:val="22"/>
          <w:lang w:val="ja-JP"/>
        </w:rPr>
        <w:t>号</w:t>
      </w:r>
    </w:p>
    <w:p>
      <w:pPr>
        <w:pStyle w:val="Normal"/>
        <w:spacing w:lineRule="atLeast" w:line="487"/>
        <w:ind w:left="660" w:hanging="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鳥獣被害防止電気柵普及促進補助金交付要綱</w:t>
      </w:r>
    </w:p>
    <w:p>
      <w:pPr>
        <w:pStyle w:val="Normal"/>
        <w:spacing w:lineRule="atLeast" w:line="487"/>
        <w:ind w:firstLine="22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鳥獣被害防止電気柵普及促進補助金交付要綱（平成</w:t>
      </w:r>
      <w:r>
        <w:rPr>
          <w:rFonts w:ascii="MS Mincho" w:hAnsi="MS Mincho"/>
          <w:color w:val="000000"/>
          <w:spacing w:val="0"/>
          <w:sz w:val="22"/>
          <w:lang w:val="ja-JP"/>
        </w:rPr>
        <w:t>17</w:t>
      </w:r>
      <w:r>
        <w:rPr>
          <w:rFonts w:ascii="MS Mincho" w:hAnsi="MS Mincho"/>
          <w:color w:val="000000"/>
          <w:spacing w:val="0"/>
          <w:sz w:val="22"/>
          <w:lang w:val="ja-JP"/>
        </w:rPr>
        <w:t>年信濃町告示第</w:t>
      </w:r>
      <w:r>
        <w:rPr>
          <w:rFonts w:ascii="MS Mincho" w:hAnsi="MS Mincho"/>
          <w:color w:val="000000"/>
          <w:spacing w:val="0"/>
          <w:sz w:val="22"/>
          <w:lang w:val="ja-JP"/>
        </w:rPr>
        <w:t>29</w:t>
      </w:r>
      <w:r>
        <w:rPr>
          <w:rFonts w:ascii="MS Mincho" w:hAnsi="MS Mincho"/>
          <w:color w:val="000000"/>
          <w:spacing w:val="0"/>
          <w:sz w:val="22"/>
          <w:lang w:val="ja-JP"/>
        </w:rPr>
        <w:t>号）の全部を次のように改正する。</w:t>
      </w:r>
    </w:p>
    <w:p>
      <w:pPr>
        <w:pStyle w:val="Normal"/>
        <w:spacing w:lineRule="atLeast" w:line="487"/>
        <w:ind w:left="220" w:hanging="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（目的）</w:t>
      </w:r>
    </w:p>
    <w:p>
      <w:pPr>
        <w:pStyle w:val="Normal"/>
        <w:spacing w:lineRule="atLeast" w:line="487"/>
        <w:ind w:left="220" w:hanging="22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第１条</w:t>
      </w:r>
      <w:r>
        <w:rPr>
          <w:rFonts w:ascii="MS Mincho" w:hAnsi="MS Mincho"/>
          <w:color w:val="000000"/>
          <w:spacing w:val="0"/>
          <w:sz w:val="22"/>
          <w:lang w:val="ja-JP"/>
        </w:rPr>
        <w:t>　この要綱は、農作物の鳥獣被害を防止するために、農業者が設置した電気柵の購入に要する経費に対し、予算の範囲内で補助金を交付することに関し、信濃町補助金交付規則（昭和</w:t>
      </w:r>
      <w:r>
        <w:rPr>
          <w:rFonts w:ascii="MS Mincho" w:hAnsi="MS Mincho"/>
          <w:color w:val="000000"/>
          <w:spacing w:val="0"/>
          <w:sz w:val="22"/>
          <w:lang w:val="ja-JP"/>
        </w:rPr>
        <w:t>48</w:t>
      </w:r>
      <w:r>
        <w:rPr>
          <w:rFonts w:ascii="MS Mincho" w:hAnsi="MS Mincho"/>
          <w:color w:val="000000"/>
          <w:spacing w:val="0"/>
          <w:sz w:val="22"/>
          <w:lang w:val="ja-JP"/>
        </w:rPr>
        <w:t>年信濃町規則第８号。以下「規則」という。）に定めのあるもののほか、必要な事項を定める。</w:t>
      </w:r>
    </w:p>
    <w:p>
      <w:pPr>
        <w:pStyle w:val="Normal"/>
        <w:spacing w:lineRule="atLeast" w:line="487"/>
        <w:ind w:left="220" w:hanging="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（用語の意義）</w:t>
      </w:r>
    </w:p>
    <w:p>
      <w:pPr>
        <w:pStyle w:val="Normal"/>
        <w:spacing w:lineRule="atLeast" w:line="487"/>
        <w:ind w:left="220" w:hanging="22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第２条</w:t>
      </w:r>
      <w:r>
        <w:rPr>
          <w:rFonts w:ascii="MS Mincho" w:hAnsi="MS Mincho"/>
          <w:color w:val="000000"/>
          <w:spacing w:val="0"/>
          <w:sz w:val="22"/>
          <w:lang w:val="ja-JP"/>
        </w:rPr>
        <w:t>　この要綱において「農業者」とは、農地を所有し又は借り受け、農業を営む個人又は農地法（昭和</w:t>
      </w:r>
      <w:r>
        <w:rPr>
          <w:rFonts w:ascii="MS Mincho" w:hAnsi="MS Mincho"/>
          <w:color w:val="000000"/>
          <w:spacing w:val="0"/>
          <w:sz w:val="22"/>
          <w:lang w:val="ja-JP"/>
        </w:rPr>
        <w:t>27</w:t>
      </w:r>
      <w:r>
        <w:rPr>
          <w:rFonts w:ascii="MS Mincho" w:hAnsi="MS Mincho"/>
          <w:color w:val="000000"/>
          <w:spacing w:val="0"/>
          <w:sz w:val="22"/>
          <w:lang w:val="ja-JP"/>
        </w:rPr>
        <w:t>年７月</w:t>
      </w:r>
      <w:r>
        <w:rPr>
          <w:rFonts w:ascii="MS Mincho" w:hAnsi="MS Mincho"/>
          <w:color w:val="000000"/>
          <w:spacing w:val="0"/>
          <w:sz w:val="22"/>
          <w:lang w:val="ja-JP"/>
        </w:rPr>
        <w:t>15</w:t>
      </w:r>
      <w:r>
        <w:rPr>
          <w:rFonts w:ascii="MS Mincho" w:hAnsi="MS Mincho"/>
          <w:color w:val="000000"/>
          <w:spacing w:val="0"/>
          <w:sz w:val="22"/>
          <w:lang w:val="ja-JP"/>
        </w:rPr>
        <w:t>日法律第</w:t>
      </w:r>
      <w:r>
        <w:rPr>
          <w:rFonts w:ascii="MS Mincho" w:hAnsi="MS Mincho"/>
          <w:color w:val="000000"/>
          <w:spacing w:val="0"/>
          <w:sz w:val="22"/>
          <w:lang w:val="ja-JP"/>
        </w:rPr>
        <w:t>229</w:t>
      </w:r>
      <w:r>
        <w:rPr>
          <w:rFonts w:ascii="MS Mincho" w:hAnsi="MS Mincho"/>
          <w:color w:val="000000"/>
          <w:spacing w:val="0"/>
          <w:sz w:val="22"/>
          <w:lang w:val="ja-JP"/>
        </w:rPr>
        <w:t>号）第２条第３項に規定する農地所有適格法人をいう。</w:t>
      </w:r>
    </w:p>
    <w:p>
      <w:pPr>
        <w:pStyle w:val="Normal"/>
        <w:spacing w:lineRule="atLeast" w:line="487"/>
        <w:ind w:left="220" w:hanging="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（交付対象者）</w:t>
      </w:r>
    </w:p>
    <w:p>
      <w:pPr>
        <w:pStyle w:val="Normal"/>
        <w:spacing w:lineRule="atLeast" w:line="487"/>
        <w:ind w:left="220" w:hanging="22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第３条</w:t>
      </w:r>
      <w:r>
        <w:rPr>
          <w:rFonts w:ascii="MS Mincho" w:hAnsi="MS Mincho"/>
          <w:color w:val="000000"/>
          <w:spacing w:val="0"/>
          <w:sz w:val="22"/>
          <w:lang w:val="ja-JP"/>
        </w:rPr>
        <w:t>　補助金の交付の対象となる者は、町内に居住し、又は事業所を有する農業者とする。</w:t>
      </w:r>
    </w:p>
    <w:p>
      <w:pPr>
        <w:pStyle w:val="Normal"/>
        <w:spacing w:lineRule="atLeast" w:line="487"/>
        <w:ind w:left="220" w:hanging="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（補助金の対象経費）</w:t>
      </w:r>
    </w:p>
    <w:p>
      <w:pPr>
        <w:pStyle w:val="Normal"/>
        <w:spacing w:lineRule="atLeast" w:line="487"/>
        <w:ind w:left="220" w:hanging="22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第４条</w:t>
      </w:r>
      <w:r>
        <w:rPr>
          <w:rFonts w:ascii="MS Mincho" w:hAnsi="MS Mincho"/>
          <w:color w:val="000000"/>
          <w:spacing w:val="0"/>
          <w:sz w:val="22"/>
          <w:lang w:val="ja-JP"/>
        </w:rPr>
        <w:t>　補助金の対象となる経費の額（以下「補助対象経費」という。）は、購入に係る電気柵本体価格（税抜）とする。ただし、他の補助事業を受けて設置する場合は対象としない。</w:t>
      </w:r>
    </w:p>
    <w:p>
      <w:pPr>
        <w:pStyle w:val="Normal"/>
        <w:spacing w:lineRule="atLeast" w:line="487"/>
        <w:ind w:left="220" w:hanging="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（補助金の額）</w:t>
      </w:r>
    </w:p>
    <w:p>
      <w:pPr>
        <w:pStyle w:val="Normal"/>
        <w:spacing w:lineRule="atLeast" w:line="487"/>
        <w:ind w:left="220" w:hanging="22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第５条</w:t>
      </w:r>
      <w:r>
        <w:rPr>
          <w:rFonts w:ascii="MS Mincho" w:hAnsi="MS Mincho"/>
          <w:color w:val="000000"/>
          <w:spacing w:val="0"/>
          <w:sz w:val="22"/>
          <w:lang w:val="ja-JP"/>
        </w:rPr>
        <w:t>　補助金の額は、補助対象経費の３分の２の額とし、算出額の</w:t>
      </w:r>
      <w:r>
        <w:rPr>
          <w:rFonts w:ascii="MS Mincho" w:hAnsi="MS Mincho"/>
          <w:color w:val="000000"/>
          <w:spacing w:val="0"/>
          <w:sz w:val="22"/>
          <w:lang w:val="ja-JP"/>
        </w:rPr>
        <w:t>1,000</w:t>
      </w:r>
      <w:r>
        <w:rPr>
          <w:rFonts w:ascii="MS Mincho" w:hAnsi="MS Mincho"/>
          <w:color w:val="000000"/>
          <w:spacing w:val="0"/>
          <w:sz w:val="22"/>
          <w:lang w:val="ja-JP"/>
        </w:rPr>
        <w:t>円未満の額は切り捨てる。</w:t>
      </w:r>
    </w:p>
    <w:p>
      <w:pPr>
        <w:pStyle w:val="Normal"/>
        <w:spacing w:lineRule="atLeast" w:line="487"/>
        <w:ind w:left="220" w:hanging="22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２　補助金の限度額は５万円とする。</w:t>
      </w:r>
    </w:p>
    <w:p>
      <w:pPr>
        <w:pStyle w:val="Normal"/>
        <w:spacing w:lineRule="atLeast" w:line="487"/>
        <w:ind w:left="220" w:hanging="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（補助金交付申請）</w:t>
      </w:r>
    </w:p>
    <w:p>
      <w:pPr>
        <w:pStyle w:val="Normal"/>
        <w:spacing w:lineRule="atLeast" w:line="487"/>
        <w:ind w:left="220" w:hanging="22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第６条</w:t>
      </w:r>
      <w:r>
        <w:rPr>
          <w:rFonts w:ascii="MS Mincho" w:hAnsi="MS Mincho"/>
          <w:color w:val="000000"/>
          <w:spacing w:val="0"/>
          <w:sz w:val="22"/>
          <w:lang w:val="ja-JP"/>
        </w:rPr>
        <w:t>　補助金の交付を受けようとする者は、鳥獣被害防止電気柵普及促進補助金交付申請書（様式第１号。以下「申請書」という。）を町長に提出するものとする。</w:t>
      </w:r>
    </w:p>
    <w:p>
      <w:pPr>
        <w:pStyle w:val="Normal"/>
        <w:spacing w:lineRule="atLeast" w:line="487"/>
        <w:ind w:left="220" w:hanging="22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２　交付申請は、農業者１世帯又は１法人当たり当該年度に１回を限度とする。</w:t>
      </w:r>
    </w:p>
    <w:p>
      <w:pPr>
        <w:pStyle w:val="Normal"/>
        <w:spacing w:lineRule="atLeast" w:line="487"/>
        <w:ind w:left="220" w:hanging="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（交付決定）</w:t>
      </w:r>
    </w:p>
    <w:p>
      <w:pPr>
        <w:pStyle w:val="Normal"/>
        <w:spacing w:lineRule="atLeast" w:line="487"/>
        <w:ind w:left="220" w:hanging="22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第７条</w:t>
      </w:r>
      <w:r>
        <w:rPr>
          <w:rFonts w:ascii="MS Mincho" w:hAnsi="MS Mincho"/>
          <w:color w:val="000000"/>
          <w:spacing w:val="0"/>
          <w:sz w:val="22"/>
          <w:lang w:val="ja-JP"/>
        </w:rPr>
        <w:t>　町長は、前条の規定により申請書の提出があったときは、その内容を審査のうえ、規則第６条の規定に基づき交付の決定を行うものとする。</w:t>
      </w:r>
    </w:p>
    <w:p>
      <w:pPr>
        <w:pStyle w:val="Normal"/>
        <w:spacing w:lineRule="atLeast" w:line="487"/>
        <w:ind w:left="220" w:hanging="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（補助金の請求）</w:t>
      </w:r>
    </w:p>
    <w:p>
      <w:pPr>
        <w:pStyle w:val="Normal"/>
        <w:spacing w:lineRule="atLeast" w:line="487"/>
        <w:ind w:left="220" w:hanging="22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第８条</w:t>
      </w:r>
      <w:r>
        <w:rPr>
          <w:rFonts w:ascii="MS Mincho" w:hAnsi="MS Mincho"/>
          <w:color w:val="000000"/>
          <w:spacing w:val="0"/>
          <w:sz w:val="22"/>
          <w:lang w:val="ja-JP"/>
        </w:rPr>
        <w:t>　補助金の交付を請求しようとする者は、鳥獣被害防止電気柵普及促進補助金交付請求書（様式第２号）を町長に提出するものとする。</w:t>
      </w:r>
    </w:p>
    <w:p>
      <w:pPr>
        <w:pStyle w:val="Normal"/>
        <w:spacing w:lineRule="atLeast" w:line="487"/>
        <w:ind w:left="220" w:hanging="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（補則）</w:t>
      </w:r>
    </w:p>
    <w:p>
      <w:pPr>
        <w:pStyle w:val="Normal"/>
        <w:spacing w:lineRule="atLeast" w:line="487"/>
        <w:ind w:left="220" w:hanging="22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第９条</w:t>
      </w:r>
      <w:r>
        <w:rPr>
          <w:rFonts w:ascii="MS Mincho" w:hAnsi="MS Mincho"/>
          <w:color w:val="000000"/>
          <w:spacing w:val="0"/>
          <w:sz w:val="22"/>
          <w:lang w:val="ja-JP"/>
        </w:rPr>
        <w:t>　この要綱に定めのあるもののほか必要な事項は、町長が別に定める。</w:t>
      </w:r>
    </w:p>
    <w:p>
      <w:pPr>
        <w:pStyle w:val="Normal"/>
        <w:spacing w:lineRule="atLeast" w:line="487"/>
        <w:ind w:left="660" w:hanging="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附　則</w:t>
      </w:r>
    </w:p>
    <w:p>
      <w:pPr>
        <w:pStyle w:val="Normal"/>
        <w:spacing w:lineRule="atLeast" w:line="487"/>
        <w:ind w:firstLine="22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この要綱は、平成</w:t>
      </w:r>
      <w:r>
        <w:rPr>
          <w:rFonts w:ascii="MS Mincho" w:hAnsi="MS Mincho"/>
          <w:color w:val="000000"/>
          <w:spacing w:val="0"/>
          <w:sz w:val="22"/>
          <w:lang w:val="ja-JP"/>
        </w:rPr>
        <w:t>27</w:t>
      </w:r>
      <w:r>
        <w:rPr>
          <w:rFonts w:ascii="MS Mincho" w:hAnsi="MS Mincho"/>
          <w:color w:val="000000"/>
          <w:spacing w:val="0"/>
          <w:sz w:val="22"/>
          <w:lang w:val="ja-JP"/>
        </w:rPr>
        <w:t>年４月１日から施行する。</w:t>
      </w:r>
    </w:p>
    <w:p>
      <w:pPr>
        <w:pStyle w:val="Normal"/>
        <w:spacing w:lineRule="atLeast" w:line="487"/>
        <w:ind w:left="1540" w:hanging="88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附　則</w:t>
      </w:r>
      <w:r>
        <w:rPr>
          <w:rFonts w:ascii="MS Mincho" w:hAnsi="MS Mincho"/>
          <w:color w:val="000000"/>
          <w:spacing w:val="0"/>
          <w:sz w:val="22"/>
          <w:lang w:val="ja-JP"/>
        </w:rPr>
        <w:t>（平成</w:t>
      </w:r>
      <w:r>
        <w:rPr>
          <w:rFonts w:ascii="MS Mincho" w:hAnsi="MS Mincho"/>
          <w:color w:val="000000"/>
          <w:spacing w:val="0"/>
          <w:sz w:val="22"/>
          <w:lang w:val="ja-JP"/>
        </w:rPr>
        <w:t>28</w:t>
      </w:r>
      <w:r>
        <w:rPr>
          <w:rFonts w:ascii="MS Mincho" w:hAnsi="MS Mincho"/>
          <w:color w:val="000000"/>
          <w:spacing w:val="0"/>
          <w:sz w:val="22"/>
          <w:lang w:val="ja-JP"/>
        </w:rPr>
        <w:t>年４月１日告示第</w:t>
      </w:r>
      <w:r>
        <w:rPr>
          <w:rFonts w:ascii="MS Mincho" w:hAnsi="MS Mincho"/>
          <w:color w:val="000000"/>
          <w:spacing w:val="0"/>
          <w:sz w:val="22"/>
          <w:lang w:val="ja-JP"/>
        </w:rPr>
        <w:t>52</w:t>
      </w:r>
      <w:r>
        <w:rPr>
          <w:rFonts w:ascii="MS Mincho" w:hAnsi="MS Mincho"/>
          <w:color w:val="000000"/>
          <w:spacing w:val="0"/>
          <w:sz w:val="22"/>
          <w:lang w:val="ja-JP"/>
        </w:rPr>
        <w:t>号）</w:t>
      </w:r>
    </w:p>
    <w:p>
      <w:pPr>
        <w:pStyle w:val="Normal"/>
        <w:spacing w:lineRule="atLeast" w:line="487"/>
        <w:ind w:firstLine="22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この要綱は、平成</w:t>
      </w:r>
      <w:r>
        <w:rPr>
          <w:rFonts w:ascii="MS Mincho" w:hAnsi="MS Mincho"/>
          <w:color w:val="000000"/>
          <w:spacing w:val="0"/>
          <w:sz w:val="22"/>
          <w:lang w:val="ja-JP"/>
        </w:rPr>
        <w:t>28</w:t>
      </w:r>
      <w:r>
        <w:rPr>
          <w:rFonts w:ascii="MS Mincho" w:hAnsi="MS Mincho"/>
          <w:color w:val="000000"/>
          <w:spacing w:val="0"/>
          <w:sz w:val="22"/>
          <w:lang w:val="ja-JP"/>
        </w:rPr>
        <w:t>年４月１日から施行する。</w:t>
      </w:r>
    </w:p>
    <w:p>
      <w:pPr>
        <w:pStyle w:val="Normal"/>
        <w:spacing w:lineRule="atLeast" w:line="487"/>
        <w:ind w:left="1540" w:hanging="88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附　則</w:t>
      </w:r>
      <w:r>
        <w:rPr>
          <w:rFonts w:ascii="MS Mincho" w:hAnsi="MS Mincho"/>
          <w:color w:val="000000"/>
          <w:spacing w:val="0"/>
          <w:sz w:val="22"/>
          <w:lang w:val="ja-JP"/>
        </w:rPr>
        <w:t>（平成</w:t>
      </w:r>
      <w:r>
        <w:rPr>
          <w:rFonts w:ascii="MS Mincho" w:hAnsi="MS Mincho"/>
          <w:color w:val="000000"/>
          <w:spacing w:val="0"/>
          <w:sz w:val="22"/>
          <w:lang w:val="ja-JP"/>
        </w:rPr>
        <w:t>31</w:t>
      </w:r>
      <w:r>
        <w:rPr>
          <w:rFonts w:ascii="MS Mincho" w:hAnsi="MS Mincho"/>
          <w:color w:val="000000"/>
          <w:spacing w:val="0"/>
          <w:sz w:val="22"/>
          <w:lang w:val="ja-JP"/>
        </w:rPr>
        <w:t>年３月</w:t>
      </w:r>
      <w:r>
        <w:rPr>
          <w:rFonts w:ascii="MS Mincho" w:hAnsi="MS Mincho"/>
          <w:color w:val="000000"/>
          <w:spacing w:val="0"/>
          <w:sz w:val="22"/>
          <w:lang w:val="ja-JP"/>
        </w:rPr>
        <w:t>22</w:t>
      </w:r>
      <w:r>
        <w:rPr>
          <w:rFonts w:ascii="MS Mincho" w:hAnsi="MS Mincho"/>
          <w:color w:val="000000"/>
          <w:spacing w:val="0"/>
          <w:sz w:val="22"/>
          <w:lang w:val="ja-JP"/>
        </w:rPr>
        <w:t>日告示第</w:t>
      </w:r>
      <w:r>
        <w:rPr>
          <w:rFonts w:ascii="MS Mincho" w:hAnsi="MS Mincho"/>
          <w:color w:val="000000"/>
          <w:spacing w:val="0"/>
          <w:sz w:val="22"/>
          <w:lang w:val="ja-JP"/>
        </w:rPr>
        <w:t>26</w:t>
      </w:r>
      <w:r>
        <w:rPr>
          <w:rFonts w:ascii="MS Mincho" w:hAnsi="MS Mincho"/>
          <w:color w:val="000000"/>
          <w:spacing w:val="0"/>
          <w:sz w:val="22"/>
          <w:lang w:val="ja-JP"/>
        </w:rPr>
        <w:t>号）</w:t>
      </w:r>
    </w:p>
    <w:p>
      <w:pPr>
        <w:pStyle w:val="Normal"/>
        <w:spacing w:lineRule="atLeast" w:line="487"/>
        <w:ind w:firstLine="220"/>
        <w:jc w:val="both"/>
        <w:rPr>
          <w:lang w:val="ja-JP"/>
        </w:rPr>
      </w:pPr>
      <w:r>
        <w:rPr>
          <w:rFonts w:ascii="MS Mincho" w:hAnsi="MS Mincho"/>
          <w:color w:val="000000"/>
          <w:spacing w:val="0"/>
          <w:sz w:val="22"/>
          <w:lang w:val="ja-JP"/>
        </w:rPr>
        <w:t>この要綱は、平成</w:t>
      </w:r>
      <w:r>
        <w:rPr>
          <w:rFonts w:ascii="MS Mincho" w:hAnsi="MS Mincho"/>
          <w:color w:val="000000"/>
          <w:spacing w:val="0"/>
          <w:sz w:val="22"/>
          <w:lang w:val="ja-JP"/>
        </w:rPr>
        <w:t>31</w:t>
      </w:r>
      <w:r>
        <w:rPr>
          <w:rFonts w:ascii="MS Mincho" w:hAnsi="MS Mincho"/>
          <w:color w:val="000000"/>
          <w:spacing w:val="0"/>
          <w:sz w:val="22"/>
          <w:lang w:val="ja-JP"/>
        </w:rPr>
        <w:t>年４月１日から施行する。</w:t>
      </w:r>
    </w:p>
    <w:p>
      <w:pPr>
        <w:pStyle w:val="Normal"/>
        <w:spacing w:lineRule="atLeast" w:line="487"/>
        <w:ind w:hanging="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様式第１号</w:t>
      </w:r>
      <w:r>
        <w:rPr>
          <w:rFonts w:ascii="MS Mincho" w:hAnsi="MS Mincho"/>
          <w:color w:val="000000"/>
          <w:spacing w:val="0"/>
          <w:sz w:val="22"/>
          <w:lang w:val="ja-JP"/>
        </w:rPr>
        <w:t>（第６条関係）</w:t>
      </w:r>
    </w:p>
    <w:p>
      <w:pPr>
        <w:pStyle w:val="Normal"/>
        <w:jc w:val="left"/>
        <w:rPr>
          <w:rFonts w:ascii="MS Mincho" w:hAnsi="MS Mincho"/>
          <w:color w:val="000000"/>
          <w:spacing w:val="0"/>
          <w:sz w:val="22"/>
          <w:lang w:val="ja-JP"/>
        </w:rPr>
      </w:pPr>
      <w:r>
        <w:rPr/>
        <w:drawing>
          <wp:inline distT="0" distB="0" distL="0" distR="0">
            <wp:extent cx="6158865" cy="7488555"/>
            <wp:effectExtent l="0" t="0" r="0" b="0"/>
            <wp:docPr id="1" name="図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487"/>
        <w:ind w:hanging="0"/>
        <w:jc w:val="both"/>
        <w:rPr>
          <w:lang w:val="ja-JP"/>
        </w:rPr>
      </w:pPr>
      <w:r>
        <w:rPr>
          <w:rFonts w:ascii="MS Gothic" w:hAnsi="MS Gothic"/>
          <w:color w:val="000000"/>
          <w:spacing w:val="0"/>
          <w:sz w:val="22"/>
          <w:lang w:val="ja-JP"/>
        </w:rPr>
        <w:t>様式第２号</w:t>
      </w:r>
      <w:r>
        <w:rPr>
          <w:rFonts w:ascii="MS Mincho" w:hAnsi="MS Mincho"/>
          <w:color w:val="000000"/>
          <w:spacing w:val="0"/>
          <w:sz w:val="22"/>
          <w:lang w:val="ja-JP"/>
        </w:rPr>
        <w:t>（第８条関係）</w:t>
      </w:r>
    </w:p>
    <w:p>
      <w:pPr>
        <w:pStyle w:val="Normal"/>
        <w:jc w:val="left"/>
        <w:rPr/>
      </w:pPr>
      <w:r>
        <w:rPr/>
        <w:drawing>
          <wp:inline distT="0" distB="0" distL="0" distR="0">
            <wp:extent cx="6158865" cy="7496810"/>
            <wp:effectExtent l="0" t="0" r="0" b="0"/>
            <wp:docPr id="2" name="図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74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4"/>
      <w:type w:val="nextPage"/>
      <w:pgSz w:w="11906" w:h="16838"/>
      <w:pgMar w:left="1100" w:right="1100" w:header="0" w:top="1100" w:footer="720" w:bottom="110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Mincho">
    <w:charset w:val="01"/>
    <w:family w:val="roman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TakaoPGothic" w:cs="TakaoPGothic"/>
      <w:color w:val="auto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/>
  </w:style>
  <w:style w:type="paragraph" w:styleId="Style19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cp:revision>0</cp:revision>
  <dc:subject/>
  <dc:title/>
</cp:coreProperties>
</file>