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320" w:lineRule="exact"/>
        <w:ind w:leftChars="0" w:hanging="528" w:hangingChars="220"/>
        <w:jc w:val="both"/>
        <w:rPr>
          <w:rFonts w:hint="default" w:ascii="ＭＳ 明朝" w:hAnsi="ＭＳ 明朝" w:eastAsia="ＭＳ 明朝"/>
          <w:color w:val="auto"/>
          <w:spacing w:val="0"/>
          <w:sz w:val="20"/>
        </w:rPr>
      </w:pPr>
      <w:bookmarkStart w:id="0" w:name="_GoBack"/>
      <w:bookmarkEnd w:id="0"/>
      <w:r>
        <w:rPr>
          <w:rFonts w:hint="default" w:ascii="ＭＳ 明朝" w:hAnsi="ＭＳ 明朝" w:eastAsia="ＭＳ 明朝"/>
          <w:color w:val="auto"/>
          <w:spacing w:val="0"/>
          <w:sz w:val="20"/>
        </w:rPr>
        <w:t>○</w:t>
      </w:r>
      <w:r>
        <w:rPr>
          <w:rFonts w:hint="default" w:ascii="ＭＳ 明朝" w:hAnsi="ＭＳ 明朝" w:eastAsia="ＭＳ 明朝"/>
          <w:color w:val="auto"/>
          <w:spacing w:val="0"/>
          <w:sz w:val="20"/>
        </w:rPr>
        <w:t>信濃町暴力団排除条例</w:t>
      </w:r>
    </w:p>
    <w:p>
      <w:pPr>
        <w:pStyle w:val="0"/>
        <w:autoSpaceDE w:val="0"/>
        <w:autoSpaceDN w:val="0"/>
        <w:adjustRightInd w:val="0"/>
        <w:spacing w:line="320" w:lineRule="exact"/>
        <w:ind w:firstLineChars="0"/>
        <w:jc w:val="right"/>
        <w:rPr>
          <w:rFonts w:hint="default" w:ascii="ＭＳ 明朝" w:hAnsi="ＭＳ 明朝" w:eastAsia="ＭＳ 明朝"/>
          <w:color w:val="auto"/>
          <w:spacing w:val="0"/>
          <w:sz w:val="20"/>
        </w:rPr>
      </w:pPr>
      <w:r>
        <w:rPr>
          <w:rFonts w:hint="default" w:ascii="ＭＳ 明朝" w:hAnsi="ＭＳ 明朝" w:eastAsia="ＭＳ 明朝"/>
          <w:color w:val="auto"/>
          <w:spacing w:val="0"/>
          <w:sz w:val="20"/>
        </w:rPr>
        <w:t>平成</w:t>
      </w:r>
      <w:r>
        <w:rPr>
          <w:rFonts w:hint="default" w:ascii="ＭＳ 明朝" w:hAnsi="ＭＳ 明朝" w:eastAsia="ＭＳ 明朝"/>
          <w:color w:val="auto"/>
          <w:spacing w:val="0"/>
          <w:sz w:val="20"/>
        </w:rPr>
        <w:t>23</w:t>
      </w:r>
      <w:r>
        <w:rPr>
          <w:rFonts w:hint="default" w:ascii="ＭＳ 明朝" w:hAnsi="ＭＳ 明朝" w:eastAsia="ＭＳ 明朝"/>
          <w:color w:val="auto"/>
          <w:spacing w:val="0"/>
          <w:sz w:val="20"/>
        </w:rPr>
        <w:t>年９月</w:t>
      </w:r>
      <w:r>
        <w:rPr>
          <w:rFonts w:hint="default" w:ascii="ＭＳ 明朝" w:hAnsi="ＭＳ 明朝" w:eastAsia="ＭＳ 明朝"/>
          <w:color w:val="auto"/>
          <w:spacing w:val="0"/>
          <w:sz w:val="20"/>
        </w:rPr>
        <w:t>30</w:t>
      </w:r>
      <w:r>
        <w:rPr>
          <w:rFonts w:hint="default" w:ascii="ＭＳ 明朝" w:hAnsi="ＭＳ 明朝" w:eastAsia="ＭＳ 明朝"/>
          <w:color w:val="auto"/>
          <w:spacing w:val="0"/>
          <w:sz w:val="20"/>
        </w:rPr>
        <w:t>日信濃町条例第</w:t>
      </w:r>
      <w:r>
        <w:rPr>
          <w:rFonts w:hint="default" w:ascii="ＭＳ 明朝" w:hAnsi="ＭＳ 明朝" w:eastAsia="ＭＳ 明朝"/>
          <w:color w:val="auto"/>
          <w:spacing w:val="0"/>
          <w:sz w:val="20"/>
        </w:rPr>
        <w:t>23</w:t>
      </w:r>
      <w:r>
        <w:rPr>
          <w:rFonts w:hint="default" w:ascii="ＭＳ 明朝" w:hAnsi="ＭＳ 明朝" w:eastAsia="ＭＳ 明朝"/>
          <w:color w:val="auto"/>
          <w:spacing w:val="0"/>
          <w:sz w:val="20"/>
        </w:rPr>
        <w:t>号</w:t>
      </w:r>
    </w:p>
    <w:p>
      <w:pPr>
        <w:pStyle w:val="0"/>
        <w:autoSpaceDE w:val="0"/>
        <w:autoSpaceDN w:val="0"/>
        <w:adjustRightInd w:val="0"/>
        <w:spacing w:line="320" w:lineRule="exact"/>
        <w:ind w:left="220" w:leftChars="0" w:firstLineChars="0"/>
        <w:jc w:val="both"/>
        <w:rPr>
          <w:rFonts w:hint="default" w:ascii="ＭＳ 明朝" w:hAnsi="ＭＳ 明朝" w:eastAsia="ＭＳ 明朝"/>
          <w:color w:val="auto"/>
          <w:spacing w:val="0"/>
          <w:sz w:val="20"/>
        </w:rPr>
      </w:pPr>
      <w:r>
        <w:rPr>
          <w:rFonts w:hint="default" w:ascii="ＭＳ 明朝" w:hAnsi="ＭＳ 明朝" w:eastAsia="ＭＳ 明朝"/>
          <w:color w:val="auto"/>
          <w:spacing w:val="0"/>
          <w:sz w:val="20"/>
        </w:rPr>
        <w:t>（目的）</w:t>
      </w:r>
    </w:p>
    <w:p>
      <w:pPr>
        <w:pStyle w:val="0"/>
        <w:autoSpaceDE w:val="0"/>
        <w:autoSpaceDN w:val="0"/>
        <w:adjustRightInd w:val="0"/>
        <w:spacing w:line="320" w:lineRule="exact"/>
        <w:ind w:leftChars="0" w:hanging="528" w:hangingChars="220"/>
        <w:jc w:val="both"/>
        <w:rPr>
          <w:rFonts w:hint="default" w:ascii="ＭＳ 明朝" w:hAnsi="ＭＳ 明朝" w:eastAsia="ＭＳ 明朝"/>
          <w:color w:val="auto"/>
          <w:spacing w:val="0"/>
          <w:sz w:val="20"/>
        </w:rPr>
      </w:pPr>
      <w:r>
        <w:rPr>
          <w:rFonts w:hint="default" w:ascii="ＭＳ ゴシック" w:hAnsi="ＭＳ ゴシック" w:eastAsia="ＭＳ 明朝"/>
          <w:color w:val="auto"/>
          <w:spacing w:val="0"/>
          <w:sz w:val="20"/>
        </w:rPr>
        <w:t>第１条</w:t>
      </w:r>
      <w:r>
        <w:rPr>
          <w:rFonts w:hint="default" w:ascii="ＭＳ 明朝" w:hAnsi="ＭＳ 明朝" w:eastAsia="ＭＳ 明朝"/>
          <w:color w:val="auto"/>
          <w:spacing w:val="0"/>
          <w:sz w:val="20"/>
        </w:rPr>
        <w:t>　この条例は、暴力団の排除について、基本理念を定め、並びに町、町民及び事業者の責務を明らかにするとともに、暴力団の排除に関する施策の基本となる事項等を定めることにより、暴力団の排除を推進し、もって町民の安全で平穏な生活の確保及び社会経済活動の健全な発展に寄与することを目的とする。</w:t>
      </w:r>
    </w:p>
    <w:p>
      <w:pPr>
        <w:pStyle w:val="0"/>
        <w:autoSpaceDE w:val="0"/>
        <w:autoSpaceDN w:val="0"/>
        <w:adjustRightInd w:val="0"/>
        <w:spacing w:line="320" w:lineRule="exact"/>
        <w:ind w:left="220" w:leftChars="0" w:firstLineChars="0"/>
        <w:jc w:val="both"/>
        <w:rPr>
          <w:rFonts w:hint="default" w:ascii="ＭＳ 明朝" w:hAnsi="ＭＳ 明朝" w:eastAsia="ＭＳ 明朝"/>
          <w:color w:val="auto"/>
          <w:spacing w:val="0"/>
          <w:sz w:val="20"/>
        </w:rPr>
      </w:pPr>
      <w:r>
        <w:rPr>
          <w:rFonts w:hint="default" w:ascii="ＭＳ 明朝" w:hAnsi="ＭＳ 明朝" w:eastAsia="ＭＳ 明朝"/>
          <w:color w:val="auto"/>
          <w:spacing w:val="0"/>
          <w:sz w:val="20"/>
        </w:rPr>
        <w:t>（定義）</w:t>
      </w:r>
    </w:p>
    <w:p>
      <w:pPr>
        <w:pStyle w:val="0"/>
        <w:autoSpaceDE w:val="0"/>
        <w:autoSpaceDN w:val="0"/>
        <w:adjustRightInd w:val="0"/>
        <w:spacing w:line="320" w:lineRule="exact"/>
        <w:ind w:leftChars="0" w:hanging="528" w:hangingChars="220"/>
        <w:jc w:val="both"/>
        <w:rPr>
          <w:rFonts w:hint="default" w:ascii="ＭＳ 明朝" w:hAnsi="ＭＳ 明朝" w:eastAsia="ＭＳ 明朝"/>
          <w:color w:val="auto"/>
          <w:spacing w:val="0"/>
          <w:sz w:val="20"/>
        </w:rPr>
      </w:pPr>
      <w:r>
        <w:rPr>
          <w:rFonts w:hint="default" w:ascii="ＭＳ ゴシック" w:hAnsi="ＭＳ ゴシック" w:eastAsia="ＭＳ 明朝"/>
          <w:color w:val="auto"/>
          <w:spacing w:val="0"/>
          <w:sz w:val="20"/>
        </w:rPr>
        <w:t>第２条</w:t>
      </w:r>
      <w:r>
        <w:rPr>
          <w:rFonts w:hint="default" w:ascii="ＭＳ 明朝" w:hAnsi="ＭＳ 明朝" w:eastAsia="ＭＳ 明朝"/>
          <w:color w:val="auto"/>
          <w:spacing w:val="0"/>
          <w:sz w:val="20"/>
        </w:rPr>
        <w:t>　この条例において、次の各号に掲げる用語の意義は、当該各号に定めるところによる。</w:t>
      </w:r>
    </w:p>
    <w:p>
      <w:pPr>
        <w:pStyle w:val="0"/>
        <w:autoSpaceDE w:val="0"/>
        <w:autoSpaceDN w:val="0"/>
        <w:adjustRightInd w:val="0"/>
        <w:spacing w:line="320" w:lineRule="exact"/>
        <w:ind w:leftChars="0" w:hanging="528" w:hangingChars="220"/>
        <w:jc w:val="both"/>
        <w:rPr>
          <w:rFonts w:hint="default" w:ascii="ＭＳ 明朝" w:hAnsi="ＭＳ 明朝" w:eastAsia="ＭＳ 明朝"/>
          <w:color w:val="auto"/>
          <w:spacing w:val="0"/>
          <w:sz w:val="20"/>
        </w:rPr>
      </w:pPr>
      <w:r>
        <w:rPr>
          <w:rFonts w:hint="default" w:ascii="ＭＳ 明朝" w:hAnsi="ＭＳ 明朝" w:eastAsia="ＭＳ 明朝"/>
          <w:color w:val="auto"/>
          <w:spacing w:val="0"/>
          <w:sz w:val="20"/>
        </w:rPr>
        <w:t>(</w:t>
      </w:r>
      <w:r>
        <w:rPr>
          <w:rFonts w:hint="default" w:ascii="ＭＳ 明朝" w:hAnsi="ＭＳ 明朝" w:eastAsia="ＭＳ 明朝"/>
          <w:color w:val="auto"/>
          <w:spacing w:val="0"/>
          <w:sz w:val="20"/>
        </w:rPr>
        <w:t>１</w:t>
      </w:r>
      <w:r>
        <w:rPr>
          <w:rFonts w:hint="default" w:ascii="ＭＳ 明朝" w:hAnsi="ＭＳ 明朝" w:eastAsia="ＭＳ 明朝"/>
          <w:color w:val="auto"/>
          <w:spacing w:val="0"/>
          <w:sz w:val="20"/>
        </w:rPr>
        <w:t>)</w:t>
      </w:r>
      <w:r>
        <w:rPr>
          <w:rFonts w:hint="default" w:ascii="ＭＳ 明朝" w:hAnsi="ＭＳ 明朝" w:eastAsia="ＭＳ 明朝"/>
          <w:color w:val="auto"/>
          <w:spacing w:val="0"/>
          <w:sz w:val="20"/>
        </w:rPr>
        <w:t>　暴力団　暴力団員による不当な行為の防止等に関する法律（平成３年法律第</w:t>
      </w:r>
      <w:r>
        <w:rPr>
          <w:rFonts w:hint="default" w:ascii="ＭＳ 明朝" w:hAnsi="ＭＳ 明朝" w:eastAsia="ＭＳ 明朝"/>
          <w:color w:val="auto"/>
          <w:spacing w:val="0"/>
          <w:sz w:val="20"/>
        </w:rPr>
        <w:t>77</w:t>
      </w:r>
      <w:r>
        <w:rPr>
          <w:rFonts w:hint="default" w:ascii="ＭＳ 明朝" w:hAnsi="ＭＳ 明朝" w:eastAsia="ＭＳ 明朝"/>
          <w:color w:val="auto"/>
          <w:spacing w:val="0"/>
          <w:sz w:val="20"/>
        </w:rPr>
        <w:t>号。次号及び次条第２項において「法」という。）第２条第２号に規定する暴力団をいう。</w:t>
      </w:r>
    </w:p>
    <w:p>
      <w:pPr>
        <w:pStyle w:val="0"/>
        <w:autoSpaceDE w:val="0"/>
        <w:autoSpaceDN w:val="0"/>
        <w:adjustRightInd w:val="0"/>
        <w:spacing w:line="320" w:lineRule="exact"/>
        <w:ind w:leftChars="0" w:hanging="528" w:hangingChars="220"/>
        <w:jc w:val="both"/>
        <w:rPr>
          <w:rFonts w:hint="default" w:ascii="ＭＳ 明朝" w:hAnsi="ＭＳ 明朝" w:eastAsia="ＭＳ 明朝"/>
          <w:color w:val="auto"/>
          <w:spacing w:val="0"/>
          <w:sz w:val="20"/>
        </w:rPr>
      </w:pPr>
      <w:r>
        <w:rPr>
          <w:rFonts w:hint="default" w:ascii="ＭＳ 明朝" w:hAnsi="ＭＳ 明朝" w:eastAsia="ＭＳ 明朝"/>
          <w:color w:val="auto"/>
          <w:spacing w:val="0"/>
          <w:sz w:val="20"/>
        </w:rPr>
        <w:t>(</w:t>
      </w:r>
      <w:r>
        <w:rPr>
          <w:rFonts w:hint="default" w:ascii="ＭＳ 明朝" w:hAnsi="ＭＳ 明朝" w:eastAsia="ＭＳ 明朝"/>
          <w:color w:val="auto"/>
          <w:spacing w:val="0"/>
          <w:sz w:val="20"/>
        </w:rPr>
        <w:t>２</w:t>
      </w:r>
      <w:r>
        <w:rPr>
          <w:rFonts w:hint="default" w:ascii="ＭＳ 明朝" w:hAnsi="ＭＳ 明朝" w:eastAsia="ＭＳ 明朝"/>
          <w:color w:val="auto"/>
          <w:spacing w:val="0"/>
          <w:sz w:val="20"/>
        </w:rPr>
        <w:t>)</w:t>
      </w:r>
      <w:r>
        <w:rPr>
          <w:rFonts w:hint="default" w:ascii="ＭＳ 明朝" w:hAnsi="ＭＳ 明朝" w:eastAsia="ＭＳ 明朝"/>
          <w:color w:val="auto"/>
          <w:spacing w:val="0"/>
          <w:sz w:val="20"/>
        </w:rPr>
        <w:t>　暴力団員　法第２条第６号に規定する暴力団員をいう。</w:t>
      </w:r>
    </w:p>
    <w:p>
      <w:pPr>
        <w:pStyle w:val="0"/>
        <w:autoSpaceDE w:val="0"/>
        <w:autoSpaceDN w:val="0"/>
        <w:adjustRightInd w:val="0"/>
        <w:spacing w:line="320" w:lineRule="exact"/>
        <w:ind w:left="220" w:leftChars="0" w:firstLineChars="0"/>
        <w:jc w:val="both"/>
        <w:rPr>
          <w:rFonts w:hint="default" w:ascii="ＭＳ 明朝" w:hAnsi="ＭＳ 明朝" w:eastAsia="ＭＳ 明朝"/>
          <w:color w:val="auto"/>
          <w:spacing w:val="0"/>
          <w:sz w:val="20"/>
        </w:rPr>
      </w:pPr>
      <w:r>
        <w:rPr>
          <w:rFonts w:hint="default" w:ascii="ＭＳ 明朝" w:hAnsi="ＭＳ 明朝" w:eastAsia="ＭＳ 明朝"/>
          <w:color w:val="auto"/>
          <w:spacing w:val="0"/>
          <w:sz w:val="20"/>
        </w:rPr>
        <w:t>（基本理念）</w:t>
      </w:r>
    </w:p>
    <w:p>
      <w:pPr>
        <w:pStyle w:val="0"/>
        <w:autoSpaceDE w:val="0"/>
        <w:autoSpaceDN w:val="0"/>
        <w:adjustRightInd w:val="0"/>
        <w:spacing w:line="320" w:lineRule="exact"/>
        <w:ind w:leftChars="0" w:hanging="528" w:hangingChars="220"/>
        <w:jc w:val="both"/>
        <w:rPr>
          <w:rFonts w:hint="default" w:ascii="ＭＳ 明朝" w:hAnsi="ＭＳ 明朝" w:eastAsia="ＭＳ 明朝"/>
          <w:color w:val="auto"/>
          <w:spacing w:val="0"/>
          <w:sz w:val="20"/>
        </w:rPr>
      </w:pPr>
      <w:r>
        <w:rPr>
          <w:rFonts w:hint="default" w:ascii="ＭＳ ゴシック" w:hAnsi="ＭＳ ゴシック" w:eastAsia="ＭＳ 明朝"/>
          <w:color w:val="auto"/>
          <w:spacing w:val="0"/>
          <w:sz w:val="20"/>
        </w:rPr>
        <w:t>第３条</w:t>
      </w:r>
      <w:r>
        <w:rPr>
          <w:rFonts w:hint="default" w:ascii="ＭＳ 明朝" w:hAnsi="ＭＳ 明朝" w:eastAsia="ＭＳ 明朝"/>
          <w:color w:val="auto"/>
          <w:spacing w:val="0"/>
          <w:sz w:val="20"/>
        </w:rPr>
        <w:t>　暴力団の排除は、暴力団が町民の生活及び事業者の事業活動に不当な影響を与える存在であることを認識した上で、暴力団を恐れないこと、暴力団に対して資金を提供しないこと及び暴力団を利用しないことを基本とし、社会全体として推進されなければならない。</w:t>
      </w:r>
    </w:p>
    <w:p>
      <w:pPr>
        <w:pStyle w:val="0"/>
        <w:autoSpaceDE w:val="0"/>
        <w:autoSpaceDN w:val="0"/>
        <w:adjustRightInd w:val="0"/>
        <w:spacing w:line="320" w:lineRule="exact"/>
        <w:ind w:leftChars="0" w:hanging="528" w:hangingChars="220"/>
        <w:jc w:val="both"/>
        <w:rPr>
          <w:rFonts w:hint="default" w:ascii="ＭＳ 明朝" w:hAnsi="ＭＳ 明朝" w:eastAsia="ＭＳ 明朝"/>
          <w:color w:val="auto"/>
          <w:spacing w:val="0"/>
          <w:sz w:val="20"/>
        </w:rPr>
      </w:pPr>
      <w:r>
        <w:rPr>
          <w:rFonts w:hint="default" w:ascii="ＭＳ 明朝" w:hAnsi="ＭＳ 明朝" w:eastAsia="ＭＳ 明朝"/>
          <w:color w:val="auto"/>
          <w:spacing w:val="0"/>
          <w:sz w:val="20"/>
        </w:rPr>
        <w:t>２　暴力団の排除は、町、町民、事業者及び法第</w:t>
      </w:r>
      <w:r>
        <w:rPr>
          <w:rFonts w:hint="default" w:ascii="ＭＳ 明朝" w:hAnsi="ＭＳ 明朝" w:eastAsia="ＭＳ 明朝"/>
          <w:color w:val="auto"/>
          <w:spacing w:val="0"/>
          <w:sz w:val="20"/>
        </w:rPr>
        <w:t>32</w:t>
      </w:r>
      <w:r>
        <w:rPr>
          <w:rFonts w:hint="default" w:ascii="ＭＳ 明朝" w:hAnsi="ＭＳ 明朝" w:eastAsia="ＭＳ 明朝"/>
          <w:color w:val="auto"/>
          <w:spacing w:val="0"/>
          <w:sz w:val="20"/>
        </w:rPr>
        <w:t>条の３第１項の規定により長野県公安委員会から長野県暴力追放運動推進センターとして指定を受けた者その他暴力団員による不当な行為の防止等を目的とする団体（以下「関係団体」という。）が相互に連携し、及び協力して推進されなければならない。</w:t>
      </w:r>
    </w:p>
    <w:p>
      <w:pPr>
        <w:pStyle w:val="0"/>
        <w:autoSpaceDE w:val="0"/>
        <w:autoSpaceDN w:val="0"/>
        <w:adjustRightInd w:val="0"/>
        <w:spacing w:line="320" w:lineRule="exact"/>
        <w:ind w:left="220" w:leftChars="0" w:firstLineChars="0"/>
        <w:jc w:val="both"/>
        <w:rPr>
          <w:rFonts w:hint="default" w:ascii="ＭＳ 明朝" w:hAnsi="ＭＳ 明朝" w:eastAsia="ＭＳ 明朝"/>
          <w:color w:val="auto"/>
          <w:spacing w:val="0"/>
          <w:sz w:val="20"/>
        </w:rPr>
      </w:pPr>
      <w:r>
        <w:rPr>
          <w:rFonts w:hint="default" w:ascii="ＭＳ 明朝" w:hAnsi="ＭＳ 明朝" w:eastAsia="ＭＳ 明朝"/>
          <w:color w:val="auto"/>
          <w:spacing w:val="0"/>
          <w:sz w:val="20"/>
        </w:rPr>
        <w:t>（町の責務）</w:t>
      </w:r>
    </w:p>
    <w:p>
      <w:pPr>
        <w:pStyle w:val="0"/>
        <w:autoSpaceDE w:val="0"/>
        <w:autoSpaceDN w:val="0"/>
        <w:adjustRightInd w:val="0"/>
        <w:spacing w:line="320" w:lineRule="exact"/>
        <w:ind w:leftChars="0" w:hanging="528" w:hangingChars="220"/>
        <w:jc w:val="both"/>
        <w:rPr>
          <w:rFonts w:hint="default" w:ascii="ＭＳ 明朝" w:hAnsi="ＭＳ 明朝" w:eastAsia="ＭＳ 明朝"/>
          <w:color w:val="auto"/>
          <w:spacing w:val="0"/>
          <w:sz w:val="20"/>
        </w:rPr>
      </w:pPr>
      <w:r>
        <w:rPr>
          <w:rFonts w:hint="default" w:ascii="ＭＳ ゴシック" w:hAnsi="ＭＳ ゴシック" w:eastAsia="ＭＳ 明朝"/>
          <w:color w:val="auto"/>
          <w:spacing w:val="0"/>
          <w:sz w:val="20"/>
        </w:rPr>
        <w:t>第４条</w:t>
      </w:r>
      <w:r>
        <w:rPr>
          <w:rFonts w:hint="default" w:ascii="ＭＳ 明朝" w:hAnsi="ＭＳ 明朝" w:eastAsia="ＭＳ 明朝"/>
          <w:color w:val="auto"/>
          <w:spacing w:val="0"/>
          <w:sz w:val="20"/>
        </w:rPr>
        <w:t>　町は、前条に定める基本理念（次条において「基本理念」という。）にのっとり、県、町民、事業者及び関係団体との連携を図りつつ、暴力団排除に関する施策を総合的に推進するものとする。</w:t>
      </w:r>
    </w:p>
    <w:p>
      <w:pPr>
        <w:pStyle w:val="0"/>
        <w:autoSpaceDE w:val="0"/>
        <w:autoSpaceDN w:val="0"/>
        <w:adjustRightInd w:val="0"/>
        <w:spacing w:line="320" w:lineRule="exact"/>
        <w:ind w:leftChars="0" w:hanging="528" w:hangingChars="220"/>
        <w:jc w:val="both"/>
        <w:rPr>
          <w:rFonts w:hint="default" w:ascii="ＭＳ 明朝" w:hAnsi="ＭＳ 明朝" w:eastAsia="ＭＳ 明朝"/>
          <w:color w:val="auto"/>
          <w:spacing w:val="0"/>
          <w:sz w:val="20"/>
        </w:rPr>
      </w:pPr>
      <w:r>
        <w:rPr>
          <w:rFonts w:hint="default" w:ascii="ＭＳ 明朝" w:hAnsi="ＭＳ 明朝" w:eastAsia="ＭＳ 明朝"/>
          <w:color w:val="auto"/>
          <w:spacing w:val="0"/>
          <w:sz w:val="20"/>
        </w:rPr>
        <w:t>２　町は、前項に規定する施策の推進に当たり、青少年が暴力団に加入せず、及び暴力団員による犯罪の被害を受けないようにすることが重要であることに鑑み、青少年の健全な育成を図るために必要な措置を講ずるものとする。</w:t>
      </w:r>
    </w:p>
    <w:p>
      <w:pPr>
        <w:pStyle w:val="0"/>
        <w:autoSpaceDE w:val="0"/>
        <w:autoSpaceDN w:val="0"/>
        <w:adjustRightInd w:val="0"/>
        <w:spacing w:line="320" w:lineRule="exact"/>
        <w:ind w:left="220" w:leftChars="0" w:firstLineChars="0"/>
        <w:jc w:val="both"/>
        <w:rPr>
          <w:rFonts w:hint="default" w:ascii="ＭＳ 明朝" w:hAnsi="ＭＳ 明朝" w:eastAsia="ＭＳ 明朝"/>
          <w:color w:val="auto"/>
          <w:spacing w:val="0"/>
          <w:sz w:val="20"/>
        </w:rPr>
      </w:pPr>
      <w:r>
        <w:rPr>
          <w:rFonts w:hint="default" w:ascii="ＭＳ 明朝" w:hAnsi="ＭＳ 明朝" w:eastAsia="ＭＳ 明朝"/>
          <w:color w:val="auto"/>
          <w:spacing w:val="0"/>
          <w:sz w:val="20"/>
        </w:rPr>
        <w:t>（町民及び事業者の責務）</w:t>
      </w:r>
    </w:p>
    <w:p>
      <w:pPr>
        <w:pStyle w:val="0"/>
        <w:autoSpaceDE w:val="0"/>
        <w:autoSpaceDN w:val="0"/>
        <w:adjustRightInd w:val="0"/>
        <w:spacing w:line="320" w:lineRule="exact"/>
        <w:ind w:leftChars="0" w:hanging="528" w:hangingChars="220"/>
        <w:jc w:val="both"/>
        <w:rPr>
          <w:rFonts w:hint="default" w:ascii="ＭＳ 明朝" w:hAnsi="ＭＳ 明朝" w:eastAsia="ＭＳ 明朝"/>
          <w:color w:val="auto"/>
          <w:spacing w:val="0"/>
          <w:sz w:val="20"/>
        </w:rPr>
      </w:pPr>
      <w:r>
        <w:rPr>
          <w:rFonts w:hint="default" w:ascii="ＭＳ ゴシック" w:hAnsi="ＭＳ ゴシック" w:eastAsia="ＭＳ 明朝"/>
          <w:color w:val="auto"/>
          <w:spacing w:val="0"/>
          <w:sz w:val="20"/>
        </w:rPr>
        <w:t>第５条</w:t>
      </w:r>
      <w:r>
        <w:rPr>
          <w:rFonts w:hint="default" w:ascii="ＭＳ 明朝" w:hAnsi="ＭＳ 明朝" w:eastAsia="ＭＳ 明朝"/>
          <w:color w:val="auto"/>
          <w:spacing w:val="0"/>
          <w:sz w:val="20"/>
        </w:rPr>
        <w:t>　町民は、基本理念にのっとり、自主的に、かつ、相互の連携協力を図りつつ、暴力団の排除のための活動に取り組むとともに、町が実施する暴力団の排除に関する施策に協力するよう努めなければならない。</w:t>
      </w:r>
    </w:p>
    <w:p>
      <w:pPr>
        <w:pStyle w:val="0"/>
        <w:autoSpaceDE w:val="0"/>
        <w:autoSpaceDN w:val="0"/>
        <w:adjustRightInd w:val="0"/>
        <w:spacing w:line="320" w:lineRule="exact"/>
        <w:ind w:leftChars="0" w:hanging="528" w:hangingChars="220"/>
        <w:jc w:val="both"/>
        <w:rPr>
          <w:rFonts w:hint="default" w:ascii="ＭＳ 明朝" w:hAnsi="ＭＳ 明朝" w:eastAsia="ＭＳ 明朝"/>
          <w:color w:val="auto"/>
          <w:spacing w:val="0"/>
          <w:sz w:val="20"/>
        </w:rPr>
      </w:pPr>
      <w:r>
        <w:rPr>
          <w:rFonts w:hint="default" w:ascii="ＭＳ 明朝" w:hAnsi="ＭＳ 明朝" w:eastAsia="ＭＳ 明朝"/>
          <w:color w:val="auto"/>
          <w:spacing w:val="0"/>
          <w:sz w:val="20"/>
        </w:rPr>
        <w:t>２　事業者は、基本理念にのっとり、その行う事業に関して暴力団と一切の関係を持つことがないよう努めるとともに、町が実施する暴力団の排除に関する施策に協力しなければならない。</w:t>
      </w:r>
    </w:p>
    <w:p>
      <w:pPr>
        <w:pStyle w:val="0"/>
        <w:autoSpaceDE w:val="0"/>
        <w:autoSpaceDN w:val="0"/>
        <w:adjustRightInd w:val="0"/>
        <w:spacing w:line="320" w:lineRule="exact"/>
        <w:ind w:leftChars="0" w:hanging="528" w:hangingChars="220"/>
        <w:jc w:val="both"/>
        <w:rPr>
          <w:rFonts w:hint="default" w:ascii="ＭＳ 明朝" w:hAnsi="ＭＳ 明朝" w:eastAsia="ＭＳ 明朝"/>
          <w:color w:val="auto"/>
          <w:spacing w:val="0"/>
          <w:sz w:val="20"/>
        </w:rPr>
      </w:pPr>
      <w:r>
        <w:rPr>
          <w:rFonts w:hint="default" w:ascii="ＭＳ 明朝" w:hAnsi="ＭＳ 明朝" w:eastAsia="ＭＳ 明朝"/>
          <w:color w:val="auto"/>
          <w:spacing w:val="0"/>
          <w:sz w:val="20"/>
        </w:rPr>
        <w:t>３　町民及び事業者は、暴力団の排除に資すると認められる情報を得たときは、町に当該情報を提供するよう努めなければならない。</w:t>
      </w:r>
    </w:p>
    <w:p>
      <w:pPr>
        <w:pStyle w:val="0"/>
        <w:autoSpaceDE w:val="0"/>
        <w:autoSpaceDN w:val="0"/>
        <w:adjustRightInd w:val="0"/>
        <w:spacing w:line="320" w:lineRule="exact"/>
        <w:ind w:left="220" w:leftChars="0" w:firstLineChars="0"/>
        <w:jc w:val="both"/>
        <w:rPr>
          <w:rFonts w:hint="default" w:ascii="ＭＳ 明朝" w:hAnsi="ＭＳ 明朝" w:eastAsia="ＭＳ 明朝"/>
          <w:color w:val="auto"/>
          <w:spacing w:val="0"/>
          <w:sz w:val="20"/>
        </w:rPr>
      </w:pPr>
      <w:r>
        <w:rPr>
          <w:rFonts w:hint="default" w:ascii="ＭＳ 明朝" w:hAnsi="ＭＳ 明朝" w:eastAsia="ＭＳ 明朝"/>
          <w:color w:val="auto"/>
          <w:spacing w:val="0"/>
          <w:sz w:val="20"/>
        </w:rPr>
        <w:t>（町の事務及び事業における措置）</w:t>
      </w:r>
    </w:p>
    <w:p>
      <w:pPr>
        <w:pStyle w:val="0"/>
        <w:autoSpaceDE w:val="0"/>
        <w:autoSpaceDN w:val="0"/>
        <w:adjustRightInd w:val="0"/>
        <w:spacing w:line="320" w:lineRule="exact"/>
        <w:ind w:leftChars="0" w:hanging="528" w:hangingChars="220"/>
        <w:jc w:val="both"/>
        <w:rPr>
          <w:rFonts w:hint="default" w:ascii="ＭＳ 明朝" w:hAnsi="ＭＳ 明朝" w:eastAsia="ＭＳ 明朝"/>
          <w:color w:val="auto"/>
          <w:spacing w:val="0"/>
          <w:sz w:val="20"/>
        </w:rPr>
      </w:pPr>
      <w:r>
        <w:rPr>
          <w:rFonts w:hint="default" w:ascii="ＭＳ ゴシック" w:hAnsi="ＭＳ ゴシック" w:eastAsia="ＭＳ 明朝"/>
          <w:color w:val="auto"/>
          <w:spacing w:val="0"/>
          <w:sz w:val="20"/>
        </w:rPr>
        <w:t>第６条</w:t>
      </w:r>
      <w:r>
        <w:rPr>
          <w:rFonts w:hint="default" w:ascii="ＭＳ 明朝" w:hAnsi="ＭＳ 明朝" w:eastAsia="ＭＳ 明朝"/>
          <w:color w:val="auto"/>
          <w:spacing w:val="0"/>
          <w:sz w:val="20"/>
        </w:rPr>
        <w:t>　町は、公共事業その他の町の事務又は事業（以下この条において「町の事務事業」という。）により暴力団を利することとならないよう、暴力団員又は暴力団若しくは暴力団員と密接な関係を有するもの（以下この条において「暴力団関係者」という。）を町が実施する入札に参加させないことその他の必要な措置を講ずるものとする。</w:t>
      </w:r>
    </w:p>
    <w:p>
      <w:pPr>
        <w:pStyle w:val="0"/>
        <w:autoSpaceDE w:val="0"/>
        <w:autoSpaceDN w:val="0"/>
        <w:adjustRightInd w:val="0"/>
        <w:spacing w:line="320" w:lineRule="exact"/>
        <w:ind w:leftChars="0" w:hanging="528" w:hangingChars="220"/>
        <w:jc w:val="both"/>
        <w:rPr>
          <w:rFonts w:hint="default" w:ascii="ＭＳ 明朝" w:hAnsi="ＭＳ 明朝" w:eastAsia="ＭＳ 明朝"/>
          <w:color w:val="auto"/>
          <w:spacing w:val="0"/>
          <w:sz w:val="20"/>
        </w:rPr>
      </w:pPr>
      <w:r>
        <w:rPr>
          <w:rFonts w:hint="default" w:ascii="ＭＳ 明朝" w:hAnsi="ＭＳ 明朝" w:eastAsia="ＭＳ 明朝"/>
          <w:color w:val="auto"/>
          <w:spacing w:val="0"/>
          <w:sz w:val="20"/>
        </w:rPr>
        <w:t>２　町は、町の事務事業の契約の相手方に対し暴力団員又は暴力団関係者を当該契約に係る下請その他の契約の相手方としないよう必要な措置を講ずることを求めるものとする。</w:t>
      </w:r>
    </w:p>
    <w:p>
      <w:pPr>
        <w:pStyle w:val="0"/>
        <w:autoSpaceDE w:val="0"/>
        <w:autoSpaceDN w:val="0"/>
        <w:adjustRightInd w:val="0"/>
        <w:spacing w:line="320" w:lineRule="exact"/>
        <w:ind w:leftChars="0" w:hanging="528" w:hangingChars="220"/>
        <w:jc w:val="both"/>
        <w:rPr>
          <w:rFonts w:hint="default" w:ascii="ＭＳ 明朝" w:hAnsi="ＭＳ 明朝" w:eastAsia="ＭＳ 明朝"/>
          <w:color w:val="auto"/>
          <w:spacing w:val="0"/>
          <w:sz w:val="20"/>
        </w:rPr>
      </w:pPr>
      <w:r>
        <w:rPr>
          <w:rFonts w:hint="default" w:ascii="ＭＳ 明朝" w:hAnsi="ＭＳ 明朝" w:eastAsia="ＭＳ 明朝"/>
          <w:color w:val="auto"/>
          <w:spacing w:val="0"/>
          <w:sz w:val="20"/>
        </w:rPr>
        <w:t>３　町は、町の事務事業の契約の相手方に対し、当該契約に係る業務の遂行に当たり暴力団員又は暴力団関係者から不当な要求を受けたときは、遅滞なく町に報告をすることその他必要な措置を講ずることを求めるものとする。</w:t>
      </w:r>
    </w:p>
    <w:p>
      <w:pPr>
        <w:pStyle w:val="0"/>
        <w:autoSpaceDE w:val="0"/>
        <w:autoSpaceDN w:val="0"/>
        <w:adjustRightInd w:val="0"/>
        <w:spacing w:line="320" w:lineRule="exact"/>
        <w:ind w:left="220" w:leftChars="0" w:firstLineChars="0"/>
        <w:jc w:val="both"/>
        <w:rPr>
          <w:rFonts w:hint="default" w:ascii="ＭＳ 明朝" w:hAnsi="ＭＳ 明朝" w:eastAsia="ＭＳ 明朝"/>
          <w:color w:val="auto"/>
          <w:spacing w:val="0"/>
          <w:sz w:val="20"/>
        </w:rPr>
      </w:pPr>
      <w:r>
        <w:rPr>
          <w:rFonts w:hint="default" w:ascii="ＭＳ 明朝" w:hAnsi="ＭＳ 明朝" w:eastAsia="ＭＳ 明朝"/>
          <w:color w:val="auto"/>
          <w:spacing w:val="0"/>
          <w:sz w:val="20"/>
        </w:rPr>
        <w:t>（公の施設の利用制限）</w:t>
      </w:r>
    </w:p>
    <w:p>
      <w:pPr>
        <w:pStyle w:val="0"/>
        <w:autoSpaceDE w:val="0"/>
        <w:autoSpaceDN w:val="0"/>
        <w:adjustRightInd w:val="0"/>
        <w:spacing w:line="320" w:lineRule="exact"/>
        <w:ind w:leftChars="0" w:hanging="528" w:hangingChars="220"/>
        <w:jc w:val="both"/>
        <w:rPr>
          <w:rFonts w:hint="default" w:ascii="ＭＳ 明朝" w:hAnsi="ＭＳ 明朝" w:eastAsia="ＭＳ 明朝"/>
          <w:color w:val="auto"/>
          <w:spacing w:val="0"/>
          <w:sz w:val="20"/>
        </w:rPr>
      </w:pPr>
      <w:r>
        <w:rPr>
          <w:rFonts w:hint="default" w:ascii="ＭＳ ゴシック" w:hAnsi="ＭＳ ゴシック" w:eastAsia="ＭＳ 明朝"/>
          <w:color w:val="auto"/>
          <w:spacing w:val="0"/>
          <w:sz w:val="20"/>
        </w:rPr>
        <w:t>第７条</w:t>
      </w:r>
      <w:r>
        <w:rPr>
          <w:rFonts w:hint="default" w:ascii="ＭＳ 明朝" w:hAnsi="ＭＳ 明朝" w:eastAsia="ＭＳ 明朝"/>
          <w:color w:val="auto"/>
          <w:spacing w:val="0"/>
          <w:sz w:val="20"/>
        </w:rPr>
        <w:t>　町長若しくは信濃町教育委員会又は地方自治法（昭和</w:t>
      </w:r>
      <w:r>
        <w:rPr>
          <w:rFonts w:hint="default" w:ascii="ＭＳ 明朝" w:hAnsi="ＭＳ 明朝" w:eastAsia="ＭＳ 明朝"/>
          <w:color w:val="auto"/>
          <w:spacing w:val="0"/>
          <w:sz w:val="20"/>
        </w:rPr>
        <w:t>22</w:t>
      </w:r>
      <w:r>
        <w:rPr>
          <w:rFonts w:hint="default" w:ascii="ＭＳ 明朝" w:hAnsi="ＭＳ 明朝" w:eastAsia="ＭＳ 明朝"/>
          <w:color w:val="auto"/>
          <w:spacing w:val="0"/>
          <w:sz w:val="20"/>
        </w:rPr>
        <w:t>年法律第</w:t>
      </w:r>
      <w:r>
        <w:rPr>
          <w:rFonts w:hint="default" w:ascii="ＭＳ 明朝" w:hAnsi="ＭＳ 明朝" w:eastAsia="ＭＳ 明朝"/>
          <w:color w:val="auto"/>
          <w:spacing w:val="0"/>
          <w:sz w:val="20"/>
        </w:rPr>
        <w:t>67</w:t>
      </w:r>
      <w:r>
        <w:rPr>
          <w:rFonts w:hint="default" w:ascii="ＭＳ 明朝" w:hAnsi="ＭＳ 明朝" w:eastAsia="ＭＳ 明朝"/>
          <w:color w:val="auto"/>
          <w:spacing w:val="0"/>
          <w:sz w:val="20"/>
        </w:rPr>
        <w:t>号）第</w:t>
      </w:r>
      <w:r>
        <w:rPr>
          <w:rFonts w:hint="default" w:ascii="ＭＳ 明朝" w:hAnsi="ＭＳ 明朝" w:eastAsia="ＭＳ 明朝"/>
          <w:color w:val="auto"/>
          <w:spacing w:val="0"/>
          <w:sz w:val="20"/>
        </w:rPr>
        <w:t>244</w:t>
      </w:r>
      <w:r>
        <w:rPr>
          <w:rFonts w:hint="default" w:ascii="ＭＳ 明朝" w:hAnsi="ＭＳ 明朝" w:eastAsia="ＭＳ 明朝"/>
          <w:color w:val="auto"/>
          <w:spacing w:val="0"/>
          <w:sz w:val="20"/>
        </w:rPr>
        <w:t>条の２第３項に規定する指定管理者（次項において「町長等」という。）は、町が設置した公の施設（同法第</w:t>
      </w:r>
      <w:r>
        <w:rPr>
          <w:rFonts w:hint="default" w:ascii="ＭＳ 明朝" w:hAnsi="ＭＳ 明朝" w:eastAsia="ＭＳ 明朝"/>
          <w:color w:val="auto"/>
          <w:spacing w:val="0"/>
          <w:sz w:val="20"/>
        </w:rPr>
        <w:t>244</w:t>
      </w:r>
      <w:r>
        <w:rPr>
          <w:rFonts w:hint="default" w:ascii="ＭＳ 明朝" w:hAnsi="ＭＳ 明朝" w:eastAsia="ＭＳ 明朝"/>
          <w:color w:val="auto"/>
          <w:spacing w:val="0"/>
          <w:sz w:val="20"/>
        </w:rPr>
        <w:t>条第１項に規定する公の施設をいう。次項において「公の施設」という。）の利用の許可の申請があった場合において、当該利用が暴力団の活動を助長し、又はその運営に資すると認めるときは、当該利用の許可をしないことができる。</w:t>
      </w:r>
    </w:p>
    <w:p>
      <w:pPr>
        <w:pStyle w:val="0"/>
        <w:autoSpaceDE w:val="0"/>
        <w:autoSpaceDN w:val="0"/>
        <w:adjustRightInd w:val="0"/>
        <w:spacing w:line="320" w:lineRule="exact"/>
        <w:ind w:leftChars="0" w:hanging="528" w:hangingChars="220"/>
        <w:jc w:val="both"/>
        <w:rPr>
          <w:rFonts w:hint="default" w:ascii="ＭＳ 明朝" w:hAnsi="ＭＳ 明朝" w:eastAsia="ＭＳ 明朝"/>
          <w:color w:val="auto"/>
          <w:spacing w:val="0"/>
          <w:sz w:val="20"/>
        </w:rPr>
      </w:pPr>
      <w:r>
        <w:rPr>
          <w:rFonts w:hint="default" w:ascii="ＭＳ 明朝" w:hAnsi="ＭＳ 明朝" w:eastAsia="ＭＳ 明朝"/>
          <w:color w:val="auto"/>
          <w:spacing w:val="0"/>
          <w:sz w:val="20"/>
        </w:rPr>
        <w:t>２　町長等は、公の施設の利用の許可をした後において、当該利用が暴力団の活動を助長し、又はその運営に資すると認めるときは、当該利用を停止させ、又は当該利用の許可を取り消すことができる。</w:t>
      </w:r>
    </w:p>
    <w:p>
      <w:pPr>
        <w:pStyle w:val="0"/>
        <w:autoSpaceDE w:val="0"/>
        <w:autoSpaceDN w:val="0"/>
        <w:adjustRightInd w:val="0"/>
        <w:spacing w:line="320" w:lineRule="exact"/>
        <w:ind w:left="220" w:leftChars="0" w:firstLineChars="0"/>
        <w:jc w:val="both"/>
        <w:rPr>
          <w:rFonts w:hint="default" w:ascii="ＭＳ 明朝" w:hAnsi="ＭＳ 明朝" w:eastAsia="ＭＳ 明朝"/>
          <w:color w:val="auto"/>
          <w:spacing w:val="0"/>
          <w:sz w:val="20"/>
        </w:rPr>
      </w:pPr>
      <w:r>
        <w:rPr>
          <w:rFonts w:hint="default" w:ascii="ＭＳ 明朝" w:hAnsi="ＭＳ 明朝" w:eastAsia="ＭＳ 明朝"/>
          <w:color w:val="auto"/>
          <w:spacing w:val="0"/>
          <w:sz w:val="20"/>
        </w:rPr>
        <w:t>（町民等に対する支援等）</w:t>
      </w:r>
    </w:p>
    <w:p>
      <w:pPr>
        <w:pStyle w:val="0"/>
        <w:autoSpaceDE w:val="0"/>
        <w:autoSpaceDN w:val="0"/>
        <w:adjustRightInd w:val="0"/>
        <w:spacing w:line="320" w:lineRule="exact"/>
        <w:ind w:leftChars="0" w:hanging="528" w:hangingChars="220"/>
        <w:jc w:val="both"/>
        <w:rPr>
          <w:rFonts w:hint="default" w:ascii="ＭＳ 明朝" w:hAnsi="ＭＳ 明朝" w:eastAsia="ＭＳ 明朝"/>
          <w:color w:val="auto"/>
          <w:spacing w:val="0"/>
          <w:sz w:val="20"/>
        </w:rPr>
      </w:pPr>
      <w:r>
        <w:rPr>
          <w:rFonts w:hint="default" w:ascii="ＭＳ ゴシック" w:hAnsi="ＭＳ ゴシック" w:eastAsia="ＭＳ 明朝"/>
          <w:color w:val="auto"/>
          <w:spacing w:val="0"/>
          <w:sz w:val="20"/>
        </w:rPr>
        <w:t>第８条</w:t>
      </w:r>
      <w:r>
        <w:rPr>
          <w:rFonts w:hint="default" w:ascii="ＭＳ 明朝" w:hAnsi="ＭＳ 明朝" w:eastAsia="ＭＳ 明朝"/>
          <w:color w:val="auto"/>
          <w:spacing w:val="0"/>
          <w:sz w:val="20"/>
        </w:rPr>
        <w:t>　町は、町民、事業者及び関係団体が、自主的に、かつ、相互の連携協力を図りつつ、暴力団の排除のための活動に取り組むことができるよう、町民、事業者及び関係団体に対し、情報の提供、助言その他必要な支援を行う。</w:t>
      </w:r>
    </w:p>
    <w:p>
      <w:pPr>
        <w:pStyle w:val="0"/>
        <w:autoSpaceDE w:val="0"/>
        <w:autoSpaceDN w:val="0"/>
        <w:adjustRightInd w:val="0"/>
        <w:spacing w:line="320" w:lineRule="exact"/>
        <w:ind w:left="220" w:leftChars="0" w:firstLineChars="0"/>
        <w:jc w:val="both"/>
        <w:rPr>
          <w:rFonts w:hint="default" w:ascii="ＭＳ 明朝" w:hAnsi="ＭＳ 明朝" w:eastAsia="ＭＳ 明朝"/>
          <w:color w:val="auto"/>
          <w:spacing w:val="0"/>
          <w:sz w:val="20"/>
        </w:rPr>
      </w:pPr>
      <w:r>
        <w:rPr>
          <w:rFonts w:hint="default" w:ascii="ＭＳ 明朝" w:hAnsi="ＭＳ 明朝" w:eastAsia="ＭＳ 明朝"/>
          <w:color w:val="auto"/>
          <w:spacing w:val="0"/>
          <w:sz w:val="20"/>
        </w:rPr>
        <w:t>（広報及び啓発）</w:t>
      </w:r>
    </w:p>
    <w:p>
      <w:pPr>
        <w:pStyle w:val="0"/>
        <w:autoSpaceDE w:val="0"/>
        <w:autoSpaceDN w:val="0"/>
        <w:adjustRightInd w:val="0"/>
        <w:spacing w:line="320" w:lineRule="exact"/>
        <w:ind w:leftChars="0" w:hanging="528" w:hangingChars="220"/>
        <w:jc w:val="both"/>
        <w:rPr>
          <w:rFonts w:hint="default" w:ascii="ＭＳ 明朝" w:hAnsi="ＭＳ 明朝" w:eastAsia="ＭＳ 明朝"/>
          <w:color w:val="auto"/>
          <w:spacing w:val="0"/>
          <w:sz w:val="20"/>
        </w:rPr>
      </w:pPr>
      <w:r>
        <w:rPr>
          <w:rFonts w:hint="default" w:ascii="ＭＳ ゴシック" w:hAnsi="ＭＳ ゴシック" w:eastAsia="ＭＳ 明朝"/>
          <w:color w:val="auto"/>
          <w:spacing w:val="0"/>
          <w:sz w:val="20"/>
        </w:rPr>
        <w:t>第９条</w:t>
      </w:r>
      <w:r>
        <w:rPr>
          <w:rFonts w:hint="default" w:ascii="ＭＳ 明朝" w:hAnsi="ＭＳ 明朝" w:eastAsia="ＭＳ 明朝"/>
          <w:color w:val="auto"/>
          <w:spacing w:val="0"/>
          <w:sz w:val="20"/>
        </w:rPr>
        <w:t>　町は、町民及び事業者が暴力団の排除の重要性について理解を深め、暴力団の排除の機運が醸成されるよう、集会を開催する等、広報及び啓発を行うものとする。</w:t>
      </w:r>
    </w:p>
    <w:p>
      <w:pPr>
        <w:pStyle w:val="0"/>
        <w:autoSpaceDE w:val="0"/>
        <w:autoSpaceDN w:val="0"/>
        <w:adjustRightInd w:val="0"/>
        <w:spacing w:line="320" w:lineRule="exact"/>
        <w:ind w:left="220" w:leftChars="0" w:firstLineChars="0"/>
        <w:jc w:val="both"/>
        <w:rPr>
          <w:rFonts w:hint="default" w:ascii="ＭＳ 明朝" w:hAnsi="ＭＳ 明朝" w:eastAsia="ＭＳ 明朝"/>
          <w:color w:val="auto"/>
          <w:spacing w:val="0"/>
          <w:sz w:val="20"/>
        </w:rPr>
      </w:pPr>
      <w:r>
        <w:rPr>
          <w:rFonts w:hint="default" w:ascii="ＭＳ 明朝" w:hAnsi="ＭＳ 明朝" w:eastAsia="ＭＳ 明朝"/>
          <w:color w:val="auto"/>
          <w:spacing w:val="0"/>
          <w:sz w:val="20"/>
        </w:rPr>
        <w:t>（補則）</w:t>
      </w:r>
    </w:p>
    <w:p>
      <w:pPr>
        <w:pStyle w:val="0"/>
        <w:autoSpaceDE w:val="0"/>
        <w:autoSpaceDN w:val="0"/>
        <w:adjustRightInd w:val="0"/>
        <w:spacing w:line="320" w:lineRule="exact"/>
        <w:ind w:leftChars="0" w:hanging="528" w:hangingChars="220"/>
        <w:jc w:val="both"/>
        <w:rPr>
          <w:rFonts w:hint="default" w:ascii="ＭＳ 明朝" w:hAnsi="ＭＳ 明朝" w:eastAsia="ＭＳ 明朝"/>
          <w:color w:val="auto"/>
          <w:spacing w:val="0"/>
          <w:sz w:val="20"/>
        </w:rPr>
      </w:pPr>
      <w:r>
        <w:rPr>
          <w:rFonts w:hint="default" w:ascii="ＭＳ ゴシック" w:hAnsi="ＭＳ ゴシック" w:eastAsia="ＭＳ 明朝"/>
          <w:color w:val="auto"/>
          <w:spacing w:val="0"/>
          <w:sz w:val="20"/>
        </w:rPr>
        <w:t>第</w:t>
      </w:r>
      <w:r>
        <w:rPr>
          <w:rFonts w:hint="default" w:ascii="ＭＳ ゴシック" w:hAnsi="ＭＳ ゴシック" w:eastAsia="ＭＳ 明朝"/>
          <w:color w:val="auto"/>
          <w:spacing w:val="0"/>
          <w:sz w:val="20"/>
        </w:rPr>
        <w:t>10</w:t>
      </w:r>
      <w:r>
        <w:rPr>
          <w:rFonts w:hint="default" w:ascii="ＭＳ ゴシック" w:hAnsi="ＭＳ ゴシック" w:eastAsia="ＭＳ 明朝"/>
          <w:color w:val="auto"/>
          <w:spacing w:val="0"/>
          <w:sz w:val="20"/>
        </w:rPr>
        <w:t>条</w:t>
      </w:r>
      <w:r>
        <w:rPr>
          <w:rFonts w:hint="default" w:ascii="ＭＳ 明朝" w:hAnsi="ＭＳ 明朝" w:eastAsia="ＭＳ 明朝"/>
          <w:color w:val="auto"/>
          <w:spacing w:val="0"/>
          <w:sz w:val="20"/>
        </w:rPr>
        <w:t>　この条例に定めるもののほか、この条例の施行に関し必要な事項は、町長が別に定める。</w:t>
      </w:r>
    </w:p>
    <w:p>
      <w:pPr>
        <w:pStyle w:val="0"/>
        <w:autoSpaceDE w:val="0"/>
        <w:autoSpaceDN w:val="0"/>
        <w:adjustRightInd w:val="0"/>
        <w:spacing w:line="320" w:lineRule="exact"/>
        <w:ind w:left="660" w:leftChars="0" w:firstLineChars="0"/>
        <w:jc w:val="both"/>
        <w:rPr>
          <w:rFonts w:hint="default" w:ascii="ＭＳ 明朝" w:hAnsi="ＭＳ 明朝" w:eastAsia="ＭＳ 明朝"/>
          <w:color w:val="auto"/>
          <w:spacing w:val="0"/>
          <w:sz w:val="20"/>
        </w:rPr>
      </w:pPr>
      <w:r>
        <w:rPr>
          <w:rFonts w:hint="default" w:ascii="ＭＳ ゴシック" w:hAnsi="ＭＳ ゴシック" w:eastAsia="ＭＳ 明朝"/>
          <w:color w:val="auto"/>
          <w:spacing w:val="0"/>
          <w:sz w:val="20"/>
        </w:rPr>
        <w:t>附　則</w:t>
      </w:r>
    </w:p>
    <w:p>
      <w:pPr>
        <w:pStyle w:val="0"/>
        <w:autoSpaceDE w:val="0"/>
        <w:autoSpaceDN w:val="0"/>
        <w:adjustRightInd w:val="0"/>
        <w:spacing w:line="320" w:lineRule="exact"/>
        <w:ind w:firstLine="528" w:firstLineChars="220"/>
        <w:jc w:val="both"/>
        <w:rPr>
          <w:rFonts w:hint="default" w:ascii="ＭＳ 明朝" w:hAnsi="ＭＳ 明朝" w:eastAsia="ＭＳ 明朝"/>
          <w:color w:val="auto"/>
          <w:spacing w:val="0"/>
          <w:sz w:val="20"/>
        </w:rPr>
      </w:pPr>
      <w:r>
        <w:rPr>
          <w:rFonts w:hint="default" w:ascii="ＭＳ 明朝" w:hAnsi="ＭＳ 明朝" w:eastAsia="ＭＳ 明朝"/>
          <w:color w:val="auto"/>
          <w:spacing w:val="0"/>
          <w:sz w:val="20"/>
        </w:rPr>
        <w:t>この条例は、公布の日から施行する。</w:t>
      </w:r>
    </w:p>
    <w:p>
      <w:pPr>
        <w:pStyle w:val="0"/>
        <w:autoSpaceDE w:val="0"/>
        <w:autoSpaceDN w:val="0"/>
        <w:adjustRightInd w:val="0"/>
        <w:spacing w:line="320" w:lineRule="exact"/>
        <w:ind w:leftChars="0" w:hanging="2112" w:hangingChars="880"/>
        <w:jc w:val="both"/>
        <w:rPr>
          <w:rFonts w:hint="default" w:ascii="ＭＳ 明朝" w:hAnsi="ＭＳ 明朝" w:eastAsia="ＭＳ 明朝"/>
          <w:color w:val="auto"/>
          <w:spacing w:val="0"/>
          <w:sz w:val="20"/>
        </w:rPr>
      </w:pPr>
      <w:r>
        <w:rPr>
          <w:rFonts w:hint="default" w:ascii="ＭＳ ゴシック" w:hAnsi="ＭＳ ゴシック" w:eastAsia="ＭＳ 明朝"/>
          <w:color w:val="auto"/>
          <w:spacing w:val="0"/>
          <w:sz w:val="20"/>
        </w:rPr>
        <w:t>附　則</w:t>
      </w:r>
      <w:r>
        <w:rPr>
          <w:rFonts w:hint="default" w:ascii="ＭＳ 明朝" w:hAnsi="ＭＳ 明朝" w:eastAsia="ＭＳ 明朝"/>
          <w:color w:val="auto"/>
          <w:spacing w:val="0"/>
          <w:sz w:val="20"/>
        </w:rPr>
        <w:t>（平成</w:t>
      </w:r>
      <w:r>
        <w:rPr>
          <w:rFonts w:hint="default" w:ascii="ＭＳ 明朝" w:hAnsi="ＭＳ 明朝" w:eastAsia="ＭＳ 明朝"/>
          <w:color w:val="auto"/>
          <w:spacing w:val="0"/>
          <w:sz w:val="20"/>
        </w:rPr>
        <w:t>24</w:t>
      </w:r>
      <w:r>
        <w:rPr>
          <w:rFonts w:hint="default" w:ascii="ＭＳ 明朝" w:hAnsi="ＭＳ 明朝" w:eastAsia="ＭＳ 明朝"/>
          <w:color w:val="auto"/>
          <w:spacing w:val="0"/>
          <w:sz w:val="20"/>
        </w:rPr>
        <w:t>年９月</w:t>
      </w:r>
      <w:r>
        <w:rPr>
          <w:rFonts w:hint="default" w:ascii="ＭＳ 明朝" w:hAnsi="ＭＳ 明朝" w:eastAsia="ＭＳ 明朝"/>
          <w:color w:val="auto"/>
          <w:spacing w:val="0"/>
          <w:sz w:val="20"/>
        </w:rPr>
        <w:t>27</w:t>
      </w:r>
      <w:r>
        <w:rPr>
          <w:rFonts w:hint="default" w:ascii="ＭＳ 明朝" w:hAnsi="ＭＳ 明朝" w:eastAsia="ＭＳ 明朝"/>
          <w:color w:val="auto"/>
          <w:spacing w:val="0"/>
          <w:sz w:val="20"/>
        </w:rPr>
        <w:t>日条例第</w:t>
      </w:r>
      <w:r>
        <w:rPr>
          <w:rFonts w:hint="default" w:ascii="ＭＳ 明朝" w:hAnsi="ＭＳ 明朝" w:eastAsia="ＭＳ 明朝"/>
          <w:color w:val="auto"/>
          <w:spacing w:val="0"/>
          <w:sz w:val="20"/>
        </w:rPr>
        <w:t>36</w:t>
      </w:r>
      <w:r>
        <w:rPr>
          <w:rFonts w:hint="default" w:ascii="ＭＳ 明朝" w:hAnsi="ＭＳ 明朝" w:eastAsia="ＭＳ 明朝"/>
          <w:color w:val="auto"/>
          <w:spacing w:val="0"/>
          <w:sz w:val="20"/>
        </w:rPr>
        <w:t>号）</w:t>
      </w:r>
    </w:p>
    <w:p>
      <w:pPr>
        <w:pStyle w:val="0"/>
        <w:autoSpaceDE w:val="0"/>
        <w:autoSpaceDN w:val="0"/>
        <w:adjustRightInd w:val="0"/>
        <w:spacing w:line="320" w:lineRule="exact"/>
        <w:ind w:firstLine="528" w:firstLineChars="220"/>
        <w:jc w:val="both"/>
        <w:rPr>
          <w:rFonts w:hint="default" w:ascii="ＭＳ 明朝" w:hAnsi="ＭＳ 明朝" w:eastAsia="ＭＳ 明朝"/>
          <w:color w:val="auto"/>
          <w:spacing w:val="0"/>
          <w:sz w:val="20"/>
        </w:rPr>
      </w:pPr>
      <w:r>
        <w:rPr>
          <w:rFonts w:hint="default" w:ascii="ＭＳ 明朝" w:hAnsi="ＭＳ 明朝" w:eastAsia="ＭＳ 明朝"/>
          <w:color w:val="auto"/>
          <w:spacing w:val="0"/>
          <w:sz w:val="20"/>
        </w:rPr>
        <w:t>この条例は、暴力団員による不当な行為の防止等に関する法律の一部を改正する法律（平成</w:t>
      </w:r>
      <w:r>
        <w:rPr>
          <w:rFonts w:hint="default" w:ascii="ＭＳ 明朝" w:hAnsi="ＭＳ 明朝" w:eastAsia="ＭＳ 明朝"/>
          <w:color w:val="auto"/>
          <w:spacing w:val="0"/>
          <w:sz w:val="20"/>
        </w:rPr>
        <w:t>24</w:t>
      </w:r>
      <w:r>
        <w:rPr>
          <w:rFonts w:hint="default" w:ascii="ＭＳ 明朝" w:hAnsi="ＭＳ 明朝" w:eastAsia="ＭＳ 明朝"/>
          <w:color w:val="auto"/>
          <w:spacing w:val="0"/>
          <w:sz w:val="20"/>
        </w:rPr>
        <w:t>年法律第</w:t>
      </w:r>
      <w:r>
        <w:rPr>
          <w:rFonts w:hint="default" w:ascii="ＭＳ 明朝" w:hAnsi="ＭＳ 明朝" w:eastAsia="ＭＳ 明朝"/>
          <w:color w:val="auto"/>
          <w:spacing w:val="0"/>
          <w:sz w:val="20"/>
        </w:rPr>
        <w:t>53</w:t>
      </w:r>
      <w:r>
        <w:rPr>
          <w:rFonts w:hint="default" w:ascii="ＭＳ 明朝" w:hAnsi="ＭＳ 明朝" w:eastAsia="ＭＳ 明朝"/>
          <w:color w:val="auto"/>
          <w:spacing w:val="0"/>
          <w:sz w:val="20"/>
        </w:rPr>
        <w:t>号）の施行の日から施行する。</w:t>
      </w:r>
    </w:p>
    <w:sectPr>
      <w:footerReference r:id="rId5" w:type="default"/>
      <w:pgSz w:w="11906" w:h="16838"/>
      <w:pgMar w:top="1134" w:right="1304" w:bottom="850" w:left="1304" w:header="720" w:footer="720" w:gutter="0"/>
      <w:cols w:space="720"/>
      <w:textDirection w:val="lrTb"/>
      <w:docGrid w:type="linesAndChars" w:linePitch="3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jc w:val="center"/>
      <w:rPr>
        <w:rFonts w:hint="default" w:ascii="ＭＳ 明朝" w:hAnsi="ＭＳ 明朝" w:eastAsia="ＭＳ 明朝"/>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sz w:val="24"/>
      </w:rPr>
      <w:t>2</w:t>
    </w:r>
    <w:r>
      <w:rPr>
        <w:rFonts w:hint="eastAsia"/>
      </w:rPr>
      <w:fldChar w:fldCharType="end"/>
    </w:r>
    <w:r>
      <w:rPr>
        <w:rFonts w:hint="default" w:ascii="ＭＳ 明朝" w:hAnsi="ＭＳ 明朝" w:eastAsia="ＭＳ 明朝"/>
        <w:sz w:val="24"/>
      </w:rPr>
      <w:t>/</w:t>
    </w:r>
    <w:r>
      <w:rPr>
        <w:rFonts w:hint="eastAsia"/>
      </w:rPr>
      <w:fldChar w:fldCharType="begin"/>
    </w:r>
    <w:r>
      <w:rPr>
        <w:rFonts w:hint="eastAsia"/>
      </w:rPr>
      <w:instrText xml:space="preserve">NUMPAGES \* MERGEFORMAT </w:instrText>
    </w:r>
    <w:r>
      <w:rPr>
        <w:rFonts w:hint="eastAsia"/>
      </w:rPr>
      <w:fldChar w:fldCharType="separate"/>
    </w:r>
    <w:r>
      <w:rPr>
        <w:rFonts w:hint="default" w:ascii="ＭＳ 明朝" w:hAnsi="ＭＳ 明朝" w:eastAsia="ＭＳ 明朝"/>
        <w:sz w:val="24"/>
      </w:rPr>
      <w:t>2</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40"/>
  <w:drawingGridVerticalSpacing w:val="165"/>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autoSpaceDE w:val="1"/>
      <w:autoSpaceDN w:val="1"/>
      <w:adjustRightInd w:val="1"/>
      <w:ind w:left="0" w:right="0"/>
      <w:jc w:val="left"/>
      <w:textAlignment w:val="auto"/>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15</Words>
  <Characters>2042</Characters>
  <Application>JUST Note</Application>
  <Lines>66</Lines>
  <Paragraphs>35</Paragraphs>
  <CharactersWithSpaces>2065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JWS17005</cp:lastModifiedBy>
  <dcterms:created xsi:type="dcterms:W3CDTF">2021-11-10T06:22:00Z</dcterms:created>
  <dcterms:modified xsi:type="dcterms:W3CDTF">2021-11-10T06:24:43Z</dcterms:modified>
  <cp:revision>3</cp:revision>
</cp:coreProperties>
</file>